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CBD7" w14:textId="0DCC6686" w:rsidR="0028695A" w:rsidRPr="003F4EED" w:rsidRDefault="0028695A" w:rsidP="0028695A">
      <w:pPr>
        <w:rPr>
          <w:rFonts w:ascii="Arial" w:hAnsi="Arial" w:cs="Arial"/>
          <w:b/>
        </w:rPr>
      </w:pPr>
      <w:r w:rsidRPr="003F4EED">
        <w:rPr>
          <w:rFonts w:ascii="Arial" w:hAnsi="Arial" w:cs="Arial"/>
          <w:b/>
        </w:rPr>
        <w:t>Auswertung der internen Evaluation</w:t>
      </w:r>
      <w:r>
        <w:rPr>
          <w:rFonts w:ascii="Arial" w:hAnsi="Arial" w:cs="Arial"/>
          <w:b/>
        </w:rPr>
        <w:t xml:space="preserve"> 2014</w:t>
      </w:r>
    </w:p>
    <w:p w14:paraId="4B9EF3A3" w14:textId="77777777" w:rsidR="0028695A" w:rsidRPr="003F4EED" w:rsidRDefault="0028695A" w:rsidP="0028695A">
      <w:pPr>
        <w:rPr>
          <w:rFonts w:ascii="Arial" w:hAnsi="Arial" w:cs="Arial"/>
          <w:b/>
        </w:rPr>
      </w:pPr>
    </w:p>
    <w:p w14:paraId="0AC09F31" w14:textId="77777777" w:rsidR="0028695A" w:rsidRPr="00106E4E" w:rsidRDefault="0028695A" w:rsidP="0028695A">
      <w:pPr>
        <w:pStyle w:val="Listenabsatz"/>
        <w:tabs>
          <w:tab w:val="clear" w:pos="560"/>
          <w:tab w:val="left" w:pos="284"/>
        </w:tabs>
        <w:spacing w:after="200"/>
        <w:ind w:left="284" w:hanging="284"/>
        <w:rPr>
          <w:b/>
          <w:sz w:val="20"/>
          <w:szCs w:val="20"/>
        </w:rPr>
      </w:pPr>
      <w:r w:rsidRPr="00106E4E">
        <w:rPr>
          <w:b/>
          <w:sz w:val="20"/>
          <w:szCs w:val="20"/>
        </w:rPr>
        <w:t>Schulevaluation am Erzbischöflichen Berufskolleg Neuss</w:t>
      </w:r>
    </w:p>
    <w:p w14:paraId="25AC997F" w14:textId="2AB92587" w:rsidR="00B513D8" w:rsidRPr="00E83E72" w:rsidRDefault="00F73002" w:rsidP="00B51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E72">
        <w:rPr>
          <w:rFonts w:ascii="Arial" w:hAnsi="Arial" w:cs="Arial"/>
          <w:color w:val="000000" w:themeColor="text1"/>
          <w:sz w:val="20"/>
          <w:szCs w:val="20"/>
        </w:rPr>
        <w:t>Im Mai 2014 wurde nunmehr die dritte durch IQES abgewickelte Evaluation a</w:t>
      </w:r>
      <w:r w:rsidR="0028695A">
        <w:rPr>
          <w:rFonts w:ascii="Arial" w:hAnsi="Arial" w:cs="Arial"/>
          <w:color w:val="000000" w:themeColor="text1"/>
          <w:sz w:val="20"/>
          <w:szCs w:val="20"/>
        </w:rPr>
        <w:t>n unserer Schule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 durch</w:t>
      </w:r>
      <w:r w:rsidR="0028695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E83E72">
        <w:rPr>
          <w:rFonts w:ascii="Arial" w:hAnsi="Arial" w:cs="Arial"/>
          <w:color w:val="000000" w:themeColor="text1"/>
          <w:sz w:val="20"/>
          <w:szCs w:val="20"/>
        </w:rPr>
        <w:t>geführt</w:t>
      </w:r>
      <w:r w:rsidR="00AB153A">
        <w:rPr>
          <w:rFonts w:ascii="Arial" w:hAnsi="Arial" w:cs="Arial"/>
          <w:color w:val="000000" w:themeColor="text1"/>
          <w:sz w:val="20"/>
          <w:szCs w:val="20"/>
        </w:rPr>
        <w:t>. Auch in diesem Jahr wurde ein bewusst strenger</w:t>
      </w:r>
      <w:r w:rsidR="00D20D6F" w:rsidRPr="00E83E72">
        <w:rPr>
          <w:rFonts w:ascii="Arial" w:hAnsi="Arial" w:cs="Arial"/>
          <w:color w:val="000000" w:themeColor="text1"/>
          <w:sz w:val="20"/>
          <w:szCs w:val="20"/>
        </w:rPr>
        <w:t xml:space="preserve"> gewä</w:t>
      </w:r>
      <w:r w:rsidR="00691135" w:rsidRPr="00E83E72">
        <w:rPr>
          <w:rFonts w:ascii="Arial" w:hAnsi="Arial" w:cs="Arial"/>
          <w:color w:val="000000" w:themeColor="text1"/>
          <w:sz w:val="20"/>
          <w:szCs w:val="20"/>
        </w:rPr>
        <w:t>hlte</w:t>
      </w:r>
      <w:r w:rsidR="00AB153A">
        <w:rPr>
          <w:rFonts w:ascii="Arial" w:hAnsi="Arial" w:cs="Arial"/>
          <w:color w:val="000000" w:themeColor="text1"/>
          <w:sz w:val="20"/>
          <w:szCs w:val="20"/>
        </w:rPr>
        <w:t>r</w:t>
      </w:r>
      <w:r w:rsidR="00691135" w:rsidRPr="00E83E72">
        <w:rPr>
          <w:rFonts w:ascii="Arial" w:hAnsi="Arial" w:cs="Arial"/>
          <w:color w:val="000000" w:themeColor="text1"/>
          <w:sz w:val="20"/>
          <w:szCs w:val="20"/>
        </w:rPr>
        <w:t xml:space="preserve"> Maßstab </w:t>
      </w:r>
      <w:r w:rsidR="00D20D6F" w:rsidRPr="00E83E72">
        <w:rPr>
          <w:rFonts w:ascii="Arial" w:hAnsi="Arial" w:cs="Arial"/>
          <w:color w:val="000000" w:themeColor="text1"/>
          <w:sz w:val="20"/>
          <w:szCs w:val="20"/>
        </w:rPr>
        <w:t>beibehalten, um unser ambitioniertes Entwicklungsziel</w:t>
      </w:r>
      <w:r w:rsidR="00B21F38" w:rsidRPr="00E83E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B153A">
        <w:rPr>
          <w:rFonts w:ascii="Arial" w:hAnsi="Arial" w:cs="Arial"/>
          <w:color w:val="000000" w:themeColor="text1"/>
          <w:sz w:val="20"/>
          <w:szCs w:val="20"/>
        </w:rPr>
        <w:t xml:space="preserve">besonders </w:t>
      </w:r>
      <w:r w:rsidR="00B21F38" w:rsidRPr="00E83E72">
        <w:rPr>
          <w:rFonts w:ascii="Arial" w:hAnsi="Arial" w:cs="Arial"/>
          <w:color w:val="000000" w:themeColor="text1"/>
          <w:sz w:val="20"/>
          <w:szCs w:val="20"/>
        </w:rPr>
        <w:t>hoher Standards der Schule</w:t>
      </w:r>
      <w:r w:rsidR="009D139C" w:rsidRPr="00E83E72">
        <w:rPr>
          <w:rFonts w:ascii="Arial" w:hAnsi="Arial" w:cs="Arial"/>
          <w:color w:val="000000" w:themeColor="text1"/>
          <w:sz w:val="20"/>
          <w:szCs w:val="20"/>
        </w:rPr>
        <w:t xml:space="preserve"> sicherzustellen</w:t>
      </w:r>
      <w:r w:rsidR="00D20D6F" w:rsidRPr="00E83E72">
        <w:rPr>
          <w:rFonts w:ascii="Arial" w:hAnsi="Arial" w:cs="Arial"/>
          <w:color w:val="000000" w:themeColor="text1"/>
          <w:sz w:val="20"/>
          <w:szCs w:val="20"/>
        </w:rPr>
        <w:t xml:space="preserve"> und uns kontinuierlich zu verbessern</w:t>
      </w:r>
      <w:r w:rsidR="00AB153A">
        <w:rPr>
          <w:rStyle w:val="Funotenzeichen"/>
          <w:rFonts w:ascii="Arial" w:hAnsi="Arial" w:cs="Arial"/>
          <w:color w:val="000000" w:themeColor="text1"/>
          <w:sz w:val="20"/>
          <w:szCs w:val="20"/>
        </w:rPr>
        <w:footnoteReference w:id="1"/>
      </w:r>
      <w:r w:rsidR="00D20D6F" w:rsidRPr="00E83E72">
        <w:rPr>
          <w:rFonts w:ascii="Arial" w:hAnsi="Arial" w:cs="Arial"/>
          <w:color w:val="000000" w:themeColor="text1"/>
          <w:sz w:val="20"/>
          <w:szCs w:val="20"/>
        </w:rPr>
        <w:t>. Die Auswertung der Evaluationsergebnisse erfolgte auch dieses Jahr in Form einer aggregierten Zusammenfassung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>,</w:t>
      </w:r>
      <w:r w:rsidR="00931CCB" w:rsidRPr="00E83E72">
        <w:rPr>
          <w:rFonts w:ascii="Arial" w:hAnsi="Arial" w:cs="Arial"/>
          <w:color w:val="000000" w:themeColor="text1"/>
          <w:sz w:val="20"/>
          <w:szCs w:val="20"/>
        </w:rPr>
        <w:t xml:space="preserve"> was es uns erlaubte</w:t>
      </w:r>
      <w:r w:rsidR="00D20D6F" w:rsidRPr="00E83E72">
        <w:rPr>
          <w:rFonts w:ascii="Arial" w:hAnsi="Arial" w:cs="Arial"/>
          <w:color w:val="000000" w:themeColor="text1"/>
          <w:sz w:val="20"/>
          <w:szCs w:val="20"/>
        </w:rPr>
        <w:t>, neben den Entwicklun</w:t>
      </w:r>
      <w:r w:rsidR="0028695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D20D6F" w:rsidRPr="00E83E72">
        <w:rPr>
          <w:rFonts w:ascii="Arial" w:hAnsi="Arial" w:cs="Arial"/>
          <w:color w:val="000000" w:themeColor="text1"/>
          <w:sz w:val="20"/>
          <w:szCs w:val="20"/>
        </w:rPr>
        <w:t>gen und Trends der Bildungsgä</w:t>
      </w:r>
      <w:bookmarkStart w:id="0" w:name="_GoBack"/>
      <w:bookmarkEnd w:id="0"/>
      <w:r w:rsidR="00D20D6F" w:rsidRPr="00E83E72">
        <w:rPr>
          <w:rFonts w:ascii="Arial" w:hAnsi="Arial" w:cs="Arial"/>
          <w:color w:val="000000" w:themeColor="text1"/>
          <w:sz w:val="20"/>
          <w:szCs w:val="20"/>
        </w:rPr>
        <w:t xml:space="preserve">nge im Vergleich untereinander nun auch Entwicklungen und Trends </w:t>
      </w:r>
      <w:r w:rsidR="00D20D6F" w:rsidRPr="00E83E72">
        <w:rPr>
          <w:rFonts w:ascii="Arial" w:hAnsi="Arial" w:cs="Arial"/>
          <w:color w:val="000000" w:themeColor="text1"/>
          <w:sz w:val="20"/>
          <w:szCs w:val="20"/>
          <w:u w:val="single"/>
        </w:rPr>
        <w:t>innerhalb</w:t>
      </w:r>
      <w:r w:rsidR="00D20D6F" w:rsidRPr="00E83E72">
        <w:rPr>
          <w:rFonts w:ascii="Arial" w:hAnsi="Arial" w:cs="Arial"/>
          <w:color w:val="000000" w:themeColor="text1"/>
          <w:sz w:val="20"/>
          <w:szCs w:val="20"/>
        </w:rPr>
        <w:t xml:space="preserve"> der Bild</w:t>
      </w:r>
      <w:r w:rsidR="00691135" w:rsidRPr="00E83E72">
        <w:rPr>
          <w:rFonts w:ascii="Arial" w:hAnsi="Arial" w:cs="Arial"/>
          <w:color w:val="000000" w:themeColor="text1"/>
          <w:sz w:val="20"/>
          <w:szCs w:val="20"/>
        </w:rPr>
        <w:t>u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ngsgänge </w:t>
      </w:r>
      <w:r w:rsidR="00B513D8" w:rsidRPr="00E83E72">
        <w:rPr>
          <w:rFonts w:ascii="Arial" w:hAnsi="Arial" w:cs="Arial"/>
          <w:color w:val="000000" w:themeColor="text1"/>
          <w:sz w:val="20"/>
          <w:szCs w:val="20"/>
        </w:rPr>
        <w:t>auf</w:t>
      </w:r>
      <w:r w:rsidR="009D139C" w:rsidRPr="00E83E72">
        <w:rPr>
          <w:rFonts w:ascii="Arial" w:hAnsi="Arial" w:cs="Arial"/>
          <w:color w:val="000000" w:themeColor="text1"/>
          <w:sz w:val="20"/>
          <w:szCs w:val="20"/>
        </w:rPr>
        <w:t>zuzeigen. So konnten die Evaluationsergebnisse dieses Jahr erstmals</w:t>
      </w:r>
      <w:r w:rsidR="00D20D6F" w:rsidRPr="00E83E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139C" w:rsidRPr="00E83E72">
        <w:rPr>
          <w:rFonts w:ascii="Arial" w:hAnsi="Arial" w:cs="Arial"/>
          <w:color w:val="000000" w:themeColor="text1"/>
          <w:sz w:val="20"/>
          <w:szCs w:val="20"/>
        </w:rPr>
        <w:t>im Zusammenhang mit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139C" w:rsidRPr="00E83E72">
        <w:rPr>
          <w:rFonts w:ascii="Arial" w:hAnsi="Arial" w:cs="Arial"/>
          <w:color w:val="000000" w:themeColor="text1"/>
          <w:sz w:val="20"/>
          <w:szCs w:val="20"/>
        </w:rPr>
        <w:t xml:space="preserve">gezielt 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durchgeführten </w:t>
      </w:r>
      <w:r w:rsidR="009D139C" w:rsidRPr="00E83E72">
        <w:rPr>
          <w:rFonts w:ascii="Arial" w:hAnsi="Arial" w:cs="Arial"/>
          <w:color w:val="000000" w:themeColor="text1"/>
          <w:sz w:val="20"/>
          <w:szCs w:val="20"/>
        </w:rPr>
        <w:t>Maßnahmen reflektiert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1135" w:rsidRPr="00E83E72">
        <w:rPr>
          <w:rFonts w:ascii="Arial" w:hAnsi="Arial" w:cs="Arial"/>
          <w:color w:val="000000" w:themeColor="text1"/>
          <w:sz w:val="20"/>
          <w:szCs w:val="20"/>
        </w:rPr>
        <w:t xml:space="preserve">werden. </w:t>
      </w:r>
    </w:p>
    <w:p w14:paraId="698954F5" w14:textId="7295DA33" w:rsidR="00B513D8" w:rsidRPr="00E83E72" w:rsidRDefault="00F73002" w:rsidP="00B51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E72">
        <w:rPr>
          <w:rFonts w:ascii="Arial" w:hAnsi="Arial" w:cs="Arial"/>
          <w:color w:val="000000" w:themeColor="text1"/>
          <w:sz w:val="20"/>
          <w:szCs w:val="20"/>
        </w:rPr>
        <w:t>Der aktuelle nummerische Vergleich der a</w:t>
      </w:r>
      <w:r w:rsidR="009D139C" w:rsidRPr="00E83E72">
        <w:rPr>
          <w:rFonts w:ascii="Arial" w:hAnsi="Arial" w:cs="Arial"/>
          <w:color w:val="000000" w:themeColor="text1"/>
          <w:sz w:val="20"/>
          <w:szCs w:val="20"/>
        </w:rPr>
        <w:t>ggregierten Zusammenfassung 2014 mit 2013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 zeigt eine erfreuliche Verbesseru</w:t>
      </w:r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 xml:space="preserve">ng zum Vorjahr. Waren 2013 noch 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>acht Aspekte als „sehr auffällig“ diagnosti</w:t>
      </w:r>
      <w:r w:rsidR="0028695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E83E72">
        <w:rPr>
          <w:rFonts w:ascii="Arial" w:hAnsi="Arial" w:cs="Arial"/>
          <w:color w:val="000000" w:themeColor="text1"/>
          <w:sz w:val="20"/>
          <w:szCs w:val="20"/>
        </w:rPr>
        <w:t>ziert worden, so verringerte sich die Anzahl in diesem Jahr auf lediglich</w:t>
      </w:r>
      <w:r w:rsidR="00CA414F" w:rsidRPr="00E83E72">
        <w:rPr>
          <w:rFonts w:ascii="Arial" w:hAnsi="Arial" w:cs="Arial"/>
          <w:color w:val="000000" w:themeColor="text1"/>
          <w:sz w:val="20"/>
          <w:szCs w:val="20"/>
        </w:rPr>
        <w:t xml:space="preserve"> zwei „sehr auffällige“ Punkte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>Auch bei der Anzahl der „auffälligen“ Aspekte ist eine Verb</w:t>
      </w:r>
      <w:r w:rsidR="00CA414F" w:rsidRPr="00E83E72">
        <w:rPr>
          <w:rFonts w:ascii="Arial" w:hAnsi="Arial" w:cs="Arial"/>
          <w:color w:val="000000" w:themeColor="text1"/>
          <w:sz w:val="20"/>
          <w:szCs w:val="20"/>
        </w:rPr>
        <w:t>esserung von 14 auf 13 Punkte</w:t>
      </w:r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 xml:space="preserve"> hervorzuheben. Erfreulich ist zudem, dass die deutliche Mehrzahl der </w:t>
      </w:r>
      <w:r w:rsidR="0028695A">
        <w:rPr>
          <w:rFonts w:ascii="Arial" w:hAnsi="Arial" w:cs="Arial"/>
          <w:color w:val="000000" w:themeColor="text1"/>
          <w:sz w:val="20"/>
          <w:szCs w:val="20"/>
        </w:rPr>
        <w:t>untersuchten Aspekte</w:t>
      </w:r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 xml:space="preserve"> im </w:t>
      </w:r>
      <w:r w:rsidR="00B513D8" w:rsidRPr="00E83E72">
        <w:rPr>
          <w:rFonts w:ascii="Arial" w:hAnsi="Arial" w:cs="Arial"/>
          <w:color w:val="000000" w:themeColor="text1"/>
          <w:sz w:val="20"/>
          <w:szCs w:val="20"/>
        </w:rPr>
        <w:t>„</w:t>
      </w:r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>positiven</w:t>
      </w:r>
      <w:r w:rsidR="00B513D8" w:rsidRPr="00E83E72">
        <w:rPr>
          <w:rFonts w:ascii="Arial" w:hAnsi="Arial" w:cs="Arial"/>
          <w:color w:val="000000" w:themeColor="text1"/>
          <w:sz w:val="20"/>
          <w:szCs w:val="20"/>
        </w:rPr>
        <w:t>“</w:t>
      </w:r>
      <w:r w:rsidR="00CA414F" w:rsidRPr="00E83E72">
        <w:rPr>
          <w:rFonts w:ascii="Arial" w:hAnsi="Arial" w:cs="Arial"/>
          <w:color w:val="000000" w:themeColor="text1"/>
          <w:sz w:val="20"/>
          <w:szCs w:val="20"/>
        </w:rPr>
        <w:t xml:space="preserve"> (22) und</w:t>
      </w:r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13D8" w:rsidRPr="00E83E72">
        <w:rPr>
          <w:rFonts w:ascii="Arial" w:hAnsi="Arial" w:cs="Arial"/>
          <w:color w:val="000000" w:themeColor="text1"/>
          <w:sz w:val="20"/>
          <w:szCs w:val="20"/>
        </w:rPr>
        <w:t>„</w:t>
      </w:r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>herausragenden</w:t>
      </w:r>
      <w:r w:rsidR="00B513D8" w:rsidRPr="00E83E72">
        <w:rPr>
          <w:rFonts w:ascii="Arial" w:hAnsi="Arial" w:cs="Arial"/>
          <w:color w:val="000000" w:themeColor="text1"/>
          <w:sz w:val="20"/>
          <w:szCs w:val="20"/>
        </w:rPr>
        <w:t>“</w:t>
      </w:r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 xml:space="preserve"> (12) </w:t>
      </w:r>
      <w:proofErr w:type="gramStart"/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>Bereich</w:t>
      </w:r>
      <w:proofErr w:type="gramEnd"/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 xml:space="preserve"> anzusiedeln sind. Das Ergebnis 2014 zeigt somit insgesamt ein</w:t>
      </w:r>
      <w:r w:rsidR="00957632" w:rsidRPr="00E83E72">
        <w:rPr>
          <w:rFonts w:ascii="Arial" w:hAnsi="Arial" w:cs="Arial"/>
          <w:color w:val="000000" w:themeColor="text1"/>
          <w:sz w:val="20"/>
          <w:szCs w:val="20"/>
        </w:rPr>
        <w:t>e augenfällige Steigerung</w:t>
      </w:r>
      <w:r w:rsidR="00B513D8" w:rsidRPr="00E83E72">
        <w:rPr>
          <w:rFonts w:ascii="Arial" w:hAnsi="Arial" w:cs="Arial"/>
          <w:color w:val="000000" w:themeColor="text1"/>
          <w:sz w:val="20"/>
          <w:szCs w:val="20"/>
        </w:rPr>
        <w:t xml:space="preserve"> im V</w:t>
      </w:r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>er</w:t>
      </w:r>
      <w:r w:rsidR="009D139C" w:rsidRPr="00E83E72">
        <w:rPr>
          <w:rFonts w:ascii="Arial" w:hAnsi="Arial" w:cs="Arial"/>
          <w:color w:val="000000" w:themeColor="text1"/>
          <w:sz w:val="20"/>
          <w:szCs w:val="20"/>
        </w:rPr>
        <w:t>gleich zum Vorjahr in vielen</w:t>
      </w:r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 xml:space="preserve"> Themenberei</w:t>
      </w:r>
      <w:r w:rsidR="0028695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8D1C97" w:rsidRPr="00E83E72">
        <w:rPr>
          <w:rFonts w:ascii="Arial" w:hAnsi="Arial" w:cs="Arial"/>
          <w:color w:val="000000" w:themeColor="text1"/>
          <w:sz w:val="20"/>
          <w:szCs w:val="20"/>
        </w:rPr>
        <w:t>chen.</w:t>
      </w:r>
      <w:r w:rsidR="00DB22FA" w:rsidRPr="00E83E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344B33F" w14:textId="0A4C24D1" w:rsidR="00CB3059" w:rsidRPr="00E83E72" w:rsidRDefault="00DB22FA" w:rsidP="00CB3059">
      <w:pPr>
        <w:pStyle w:val="Listenabsatz"/>
        <w:numPr>
          <w:ilvl w:val="0"/>
          <w:numId w:val="0"/>
        </w:numPr>
        <w:tabs>
          <w:tab w:val="clear" w:pos="560"/>
          <w:tab w:val="left" w:pos="142"/>
        </w:tabs>
        <w:rPr>
          <w:color w:val="000000" w:themeColor="text1"/>
          <w:sz w:val="20"/>
          <w:szCs w:val="20"/>
        </w:rPr>
      </w:pPr>
      <w:r w:rsidRPr="00E83E72">
        <w:rPr>
          <w:color w:val="000000" w:themeColor="text1"/>
          <w:sz w:val="20"/>
          <w:szCs w:val="20"/>
        </w:rPr>
        <w:t xml:space="preserve">Besonders hervorzuheben sind dabei die positiven Entwicklungen in den Bereichen </w:t>
      </w:r>
      <w:r w:rsidRPr="00E83E72">
        <w:rPr>
          <w:b/>
          <w:color w:val="000000" w:themeColor="text1"/>
          <w:sz w:val="20"/>
          <w:szCs w:val="20"/>
        </w:rPr>
        <w:t>Methodenviel</w:t>
      </w:r>
      <w:r w:rsidR="0028695A">
        <w:rPr>
          <w:b/>
          <w:color w:val="000000" w:themeColor="text1"/>
          <w:sz w:val="20"/>
          <w:szCs w:val="20"/>
        </w:rPr>
        <w:softHyphen/>
      </w:r>
      <w:r w:rsidRPr="00E83E72">
        <w:rPr>
          <w:b/>
          <w:color w:val="000000" w:themeColor="text1"/>
          <w:sz w:val="20"/>
          <w:szCs w:val="20"/>
        </w:rPr>
        <w:t>falt, Medien und Kooperatives Lernen</w:t>
      </w:r>
      <w:r w:rsidRPr="00E83E72">
        <w:rPr>
          <w:color w:val="000000" w:themeColor="text1"/>
          <w:sz w:val="20"/>
          <w:szCs w:val="20"/>
        </w:rPr>
        <w:t xml:space="preserve"> sowie im Bereich </w:t>
      </w:r>
      <w:r w:rsidR="00E83E72" w:rsidRPr="00E83E72">
        <w:rPr>
          <w:b/>
          <w:color w:val="000000" w:themeColor="text1"/>
          <w:sz w:val="20"/>
          <w:szCs w:val="20"/>
        </w:rPr>
        <w:t>Ziel- und Ergebnisorientierung,</w:t>
      </w:r>
      <w:r w:rsidR="00AB153A">
        <w:rPr>
          <w:b/>
          <w:color w:val="000000" w:themeColor="text1"/>
          <w:sz w:val="20"/>
          <w:szCs w:val="20"/>
        </w:rPr>
        <w:t xml:space="preserve"> </w:t>
      </w:r>
      <w:r w:rsidRPr="00E83E72">
        <w:rPr>
          <w:b/>
          <w:color w:val="000000" w:themeColor="text1"/>
          <w:sz w:val="20"/>
          <w:szCs w:val="20"/>
        </w:rPr>
        <w:t>Struk</w:t>
      </w:r>
      <w:r w:rsidR="0028695A">
        <w:rPr>
          <w:b/>
          <w:color w:val="000000" w:themeColor="text1"/>
          <w:sz w:val="20"/>
          <w:szCs w:val="20"/>
        </w:rPr>
        <w:softHyphen/>
      </w:r>
      <w:r w:rsidRPr="00E83E72">
        <w:rPr>
          <w:b/>
          <w:color w:val="000000" w:themeColor="text1"/>
          <w:sz w:val="20"/>
          <w:szCs w:val="20"/>
        </w:rPr>
        <w:t>turiertheit</w:t>
      </w:r>
      <w:r w:rsidRPr="00E83E72">
        <w:rPr>
          <w:color w:val="000000" w:themeColor="text1"/>
          <w:sz w:val="20"/>
          <w:szCs w:val="20"/>
        </w:rPr>
        <w:t xml:space="preserve"> (siehe hierzu auch Punkt 3.2: Präsentation der </w:t>
      </w:r>
      <w:hyperlink r:id="rId9" w:history="1">
        <w:r w:rsidRPr="00E83E72">
          <w:rPr>
            <w:rStyle w:val="Hyperlink"/>
            <w:color w:val="000000" w:themeColor="text1"/>
            <w:sz w:val="20"/>
            <w:szCs w:val="20"/>
          </w:rPr>
          <w:t>Evaluationsergebnisse</w:t>
        </w:r>
      </w:hyperlink>
      <w:r w:rsidRPr="00E83E72">
        <w:rPr>
          <w:color w:val="000000" w:themeColor="text1"/>
          <w:sz w:val="20"/>
          <w:szCs w:val="20"/>
        </w:rPr>
        <w:t xml:space="preserve"> 2014 – eine ag</w:t>
      </w:r>
      <w:r w:rsidR="0028695A">
        <w:rPr>
          <w:color w:val="000000" w:themeColor="text1"/>
          <w:sz w:val="20"/>
          <w:szCs w:val="20"/>
        </w:rPr>
        <w:softHyphen/>
      </w:r>
      <w:r w:rsidRPr="00E83E72">
        <w:rPr>
          <w:color w:val="000000" w:themeColor="text1"/>
          <w:sz w:val="20"/>
          <w:szCs w:val="20"/>
        </w:rPr>
        <w:t>gregierte Zusammenfassung, Folie 5).  Die Entwicklung eines Modells zur Individuellen Förderung a</w:t>
      </w:r>
      <w:r w:rsidR="0028695A">
        <w:rPr>
          <w:color w:val="000000" w:themeColor="text1"/>
          <w:sz w:val="20"/>
          <w:szCs w:val="20"/>
        </w:rPr>
        <w:t>n unserer Schule</w:t>
      </w:r>
      <w:r w:rsidRPr="00E83E72">
        <w:rPr>
          <w:color w:val="000000" w:themeColor="text1"/>
          <w:sz w:val="20"/>
          <w:szCs w:val="20"/>
        </w:rPr>
        <w:t xml:space="preserve"> trug dazu bei, Evaluation als festen Bestandteil der Unterrichtsentwicklung zu integrieren. Dies ermöglichte es uns, mit der Fortbildung zum Thema „Diagnostizieren“ un</w:t>
      </w:r>
      <w:r w:rsidR="00CA414F" w:rsidRPr="00E83E72">
        <w:rPr>
          <w:color w:val="000000" w:themeColor="text1"/>
          <w:sz w:val="20"/>
          <w:szCs w:val="20"/>
        </w:rPr>
        <w:t xml:space="preserve">mittelbar an den verschiedenen, </w:t>
      </w:r>
      <w:r w:rsidRPr="00E83E72">
        <w:rPr>
          <w:color w:val="000000" w:themeColor="text1"/>
          <w:sz w:val="20"/>
          <w:szCs w:val="20"/>
        </w:rPr>
        <w:t>im Rahmen der Evaluation sichtbar gewordenen sowie durch die Bildungs</w:t>
      </w:r>
      <w:r w:rsidR="0028695A">
        <w:rPr>
          <w:color w:val="000000" w:themeColor="text1"/>
          <w:sz w:val="20"/>
          <w:szCs w:val="20"/>
        </w:rPr>
        <w:softHyphen/>
      </w:r>
      <w:r w:rsidRPr="00E83E72">
        <w:rPr>
          <w:color w:val="000000" w:themeColor="text1"/>
          <w:sz w:val="20"/>
          <w:szCs w:val="20"/>
        </w:rPr>
        <w:t>gangleiter priorisierten Handlungsfelder anzusetzen. Ziel war zunächst das genauere Beleuchten von Aspekten, welche im Hinblick auf deren Verbesserung besonders vielschichtig sind</w:t>
      </w:r>
      <w:r w:rsidR="00CA414F" w:rsidRPr="00E83E72">
        <w:rPr>
          <w:color w:val="000000" w:themeColor="text1"/>
          <w:sz w:val="20"/>
          <w:szCs w:val="20"/>
        </w:rPr>
        <w:t xml:space="preserve"> (als Bei</w:t>
      </w:r>
      <w:r w:rsidR="0028695A">
        <w:rPr>
          <w:color w:val="000000" w:themeColor="text1"/>
          <w:sz w:val="20"/>
          <w:szCs w:val="20"/>
        </w:rPr>
        <w:softHyphen/>
      </w:r>
      <w:r w:rsidR="00CA414F" w:rsidRPr="00E83E72">
        <w:rPr>
          <w:color w:val="000000" w:themeColor="text1"/>
          <w:sz w:val="20"/>
          <w:szCs w:val="20"/>
        </w:rPr>
        <w:t>spiel sei</w:t>
      </w:r>
      <w:r w:rsidR="008430D3" w:rsidRPr="00E83E72">
        <w:rPr>
          <w:color w:val="000000" w:themeColor="text1"/>
          <w:sz w:val="20"/>
          <w:szCs w:val="20"/>
        </w:rPr>
        <w:t>en</w:t>
      </w:r>
      <w:r w:rsidR="00CA414F" w:rsidRPr="00E83E72">
        <w:rPr>
          <w:color w:val="000000" w:themeColor="text1"/>
          <w:sz w:val="20"/>
          <w:szCs w:val="20"/>
        </w:rPr>
        <w:t xml:space="preserve"> hier die oben genannten Bereiche angeführt)</w:t>
      </w:r>
      <w:r w:rsidR="00B26C19" w:rsidRPr="00E83E72">
        <w:rPr>
          <w:color w:val="000000" w:themeColor="text1"/>
          <w:sz w:val="20"/>
          <w:szCs w:val="20"/>
        </w:rPr>
        <w:t xml:space="preserve">. </w:t>
      </w:r>
      <w:r w:rsidRPr="00E83E72">
        <w:rPr>
          <w:color w:val="000000" w:themeColor="text1"/>
          <w:sz w:val="20"/>
          <w:szCs w:val="20"/>
        </w:rPr>
        <w:t>Durch den Einsatz verschiedener, eigens zu den Handlungsfeldern entwickelter Diagnosebögen fand ein systematischer Abgleich zwischen Selbst- und Fremdwahrnehmung (Lehrer/Schüler) statt, der es dem Ko</w:t>
      </w:r>
      <w:r w:rsidR="00957632" w:rsidRPr="00E83E72">
        <w:rPr>
          <w:color w:val="000000" w:themeColor="text1"/>
          <w:sz w:val="20"/>
          <w:szCs w:val="20"/>
        </w:rPr>
        <w:t>llegium anschließend er</w:t>
      </w:r>
      <w:r w:rsidR="0028695A">
        <w:rPr>
          <w:color w:val="000000" w:themeColor="text1"/>
          <w:sz w:val="20"/>
          <w:szCs w:val="20"/>
        </w:rPr>
        <w:softHyphen/>
      </w:r>
      <w:r w:rsidR="00957632" w:rsidRPr="00E83E72">
        <w:rPr>
          <w:color w:val="000000" w:themeColor="text1"/>
          <w:sz w:val="20"/>
          <w:szCs w:val="20"/>
        </w:rPr>
        <w:t>laubte</w:t>
      </w:r>
      <w:r w:rsidRPr="00E83E72">
        <w:rPr>
          <w:color w:val="000000" w:themeColor="text1"/>
          <w:sz w:val="20"/>
          <w:szCs w:val="20"/>
        </w:rPr>
        <w:t xml:space="preserve">, </w:t>
      </w:r>
      <w:r w:rsidR="009D139C" w:rsidRPr="00E83E72">
        <w:rPr>
          <w:color w:val="000000" w:themeColor="text1"/>
          <w:sz w:val="20"/>
          <w:szCs w:val="20"/>
        </w:rPr>
        <w:t xml:space="preserve">Handlungsfelder zu priorisieren, Ursachen zu identifizieren und </w:t>
      </w:r>
      <w:r w:rsidR="004A2928" w:rsidRPr="00E83E72">
        <w:rPr>
          <w:color w:val="000000" w:themeColor="text1"/>
          <w:sz w:val="20"/>
          <w:szCs w:val="20"/>
        </w:rPr>
        <w:t>gezielte</w:t>
      </w:r>
      <w:r w:rsidR="00957632" w:rsidRPr="00E83E72">
        <w:rPr>
          <w:color w:val="000000" w:themeColor="text1"/>
          <w:sz w:val="20"/>
          <w:szCs w:val="20"/>
        </w:rPr>
        <w:t xml:space="preserve"> Methoden und Maß</w:t>
      </w:r>
      <w:r w:rsidR="0028695A">
        <w:rPr>
          <w:color w:val="000000" w:themeColor="text1"/>
          <w:sz w:val="20"/>
          <w:szCs w:val="20"/>
        </w:rPr>
        <w:softHyphen/>
      </w:r>
      <w:r w:rsidR="00957632" w:rsidRPr="00E83E72">
        <w:rPr>
          <w:color w:val="000000" w:themeColor="text1"/>
          <w:sz w:val="20"/>
          <w:szCs w:val="20"/>
        </w:rPr>
        <w:t xml:space="preserve">nahmen </w:t>
      </w:r>
      <w:r w:rsidR="004A2928" w:rsidRPr="00E83E72">
        <w:rPr>
          <w:color w:val="000000" w:themeColor="text1"/>
          <w:sz w:val="20"/>
          <w:szCs w:val="20"/>
        </w:rPr>
        <w:t>abzuleiten</w:t>
      </w:r>
      <w:r w:rsidRPr="00E83E72">
        <w:rPr>
          <w:color w:val="000000" w:themeColor="text1"/>
          <w:sz w:val="20"/>
          <w:szCs w:val="20"/>
        </w:rPr>
        <w:t xml:space="preserve"> (siehe hierzu </w:t>
      </w:r>
      <w:r w:rsidR="003350F2" w:rsidRPr="00E83E72">
        <w:rPr>
          <w:color w:val="000000" w:themeColor="text1"/>
          <w:sz w:val="20"/>
          <w:szCs w:val="20"/>
        </w:rPr>
        <w:t>auch Unterpunkt 3</w:t>
      </w:r>
      <w:r w:rsidR="00B26C19" w:rsidRPr="00E83E72">
        <w:rPr>
          <w:color w:val="000000" w:themeColor="text1"/>
          <w:sz w:val="20"/>
          <w:szCs w:val="20"/>
        </w:rPr>
        <w:t xml:space="preserve">.2: Ursachenforschung und Maßnahmen). </w:t>
      </w:r>
      <w:r w:rsidRPr="00E83E72">
        <w:rPr>
          <w:color w:val="000000" w:themeColor="text1"/>
          <w:sz w:val="20"/>
          <w:szCs w:val="20"/>
        </w:rPr>
        <w:lastRenderedPageBreak/>
        <w:t>Durch die Erstellung eines einheitlichen Formblattes konnten die Ergebnisse der Priorisierungen, der Ursachenforschung und der geplanten Maßnahmen einheitlich doku</w:t>
      </w:r>
      <w:r w:rsidR="00957632" w:rsidRPr="00E83E72">
        <w:rPr>
          <w:color w:val="000000" w:themeColor="text1"/>
          <w:sz w:val="20"/>
          <w:szCs w:val="20"/>
        </w:rPr>
        <w:t>mentiert werden. Dies schafft die Voraussetzung für</w:t>
      </w:r>
      <w:r w:rsidRPr="00E83E72">
        <w:rPr>
          <w:color w:val="000000" w:themeColor="text1"/>
          <w:sz w:val="20"/>
          <w:szCs w:val="20"/>
        </w:rPr>
        <w:t xml:space="preserve"> eine Bewertung der Effektivität der durchgeführten Aktivitäten</w:t>
      </w:r>
      <w:r w:rsidR="00B26C19" w:rsidRPr="00E83E72">
        <w:rPr>
          <w:color w:val="000000" w:themeColor="text1"/>
          <w:sz w:val="20"/>
          <w:szCs w:val="20"/>
        </w:rPr>
        <w:t>, welche u</w:t>
      </w:r>
      <w:r w:rsidR="00957632" w:rsidRPr="00E83E72">
        <w:rPr>
          <w:color w:val="000000" w:themeColor="text1"/>
          <w:sz w:val="20"/>
          <w:szCs w:val="20"/>
        </w:rPr>
        <w:t>nter anderem in den oben</w:t>
      </w:r>
      <w:r w:rsidR="00B26C19" w:rsidRPr="00E83E72">
        <w:rPr>
          <w:color w:val="000000" w:themeColor="text1"/>
          <w:sz w:val="20"/>
          <w:szCs w:val="20"/>
        </w:rPr>
        <w:t xml:space="preserve"> ge</w:t>
      </w:r>
      <w:r w:rsidR="00957632" w:rsidRPr="00E83E72">
        <w:rPr>
          <w:color w:val="000000" w:themeColor="text1"/>
          <w:sz w:val="20"/>
          <w:szCs w:val="20"/>
        </w:rPr>
        <w:t>nannten Handlungsfeldern</w:t>
      </w:r>
      <w:r w:rsidR="00B26C19" w:rsidRPr="00E83E72">
        <w:rPr>
          <w:color w:val="000000" w:themeColor="text1"/>
          <w:sz w:val="20"/>
          <w:szCs w:val="20"/>
        </w:rPr>
        <w:t xml:space="preserve"> als verbindliche Standards eingeführt wurden. Des Weiteren erwächst aus der Herausstellung effektiver Maßnahmen auch die Möglich</w:t>
      </w:r>
      <w:r w:rsidR="0028695A">
        <w:rPr>
          <w:color w:val="000000" w:themeColor="text1"/>
          <w:sz w:val="20"/>
          <w:szCs w:val="20"/>
        </w:rPr>
        <w:softHyphen/>
      </w:r>
      <w:r w:rsidR="00B26C19" w:rsidRPr="00E83E72">
        <w:rPr>
          <w:color w:val="000000" w:themeColor="text1"/>
          <w:sz w:val="20"/>
          <w:szCs w:val="20"/>
        </w:rPr>
        <w:t>keit</w:t>
      </w:r>
      <w:r w:rsidR="004A2928" w:rsidRPr="00E83E72">
        <w:rPr>
          <w:color w:val="000000" w:themeColor="text1"/>
          <w:sz w:val="20"/>
          <w:szCs w:val="20"/>
        </w:rPr>
        <w:t>,</w:t>
      </w:r>
      <w:r w:rsidR="00B26C19" w:rsidRPr="00E83E72">
        <w:rPr>
          <w:color w:val="000000" w:themeColor="text1"/>
          <w:sz w:val="20"/>
          <w:szCs w:val="20"/>
        </w:rPr>
        <w:t xml:space="preserve"> diese bildungsgangübergreifend zu implementieren. So </w:t>
      </w:r>
      <w:r w:rsidR="00957632" w:rsidRPr="00E83E72">
        <w:rPr>
          <w:color w:val="000000" w:themeColor="text1"/>
          <w:sz w:val="20"/>
          <w:szCs w:val="20"/>
        </w:rPr>
        <w:t>werden unter anderem</w:t>
      </w:r>
      <w:r w:rsidR="00B513D8" w:rsidRPr="00E83E72">
        <w:rPr>
          <w:color w:val="000000" w:themeColor="text1"/>
          <w:sz w:val="20"/>
          <w:szCs w:val="20"/>
        </w:rPr>
        <w:t xml:space="preserve"> die im Wirt</w:t>
      </w:r>
      <w:r w:rsidR="0028695A">
        <w:rPr>
          <w:color w:val="000000" w:themeColor="text1"/>
          <w:sz w:val="20"/>
          <w:szCs w:val="20"/>
        </w:rPr>
        <w:softHyphen/>
      </w:r>
      <w:r w:rsidR="00B513D8" w:rsidRPr="00E83E72">
        <w:rPr>
          <w:color w:val="000000" w:themeColor="text1"/>
          <w:sz w:val="20"/>
          <w:szCs w:val="20"/>
        </w:rPr>
        <w:t>schaftsgymnasium entwickelten Maßnahmen zur Verbesserung der Zie</w:t>
      </w:r>
      <w:r w:rsidR="00957632" w:rsidRPr="00E83E72">
        <w:rPr>
          <w:color w:val="000000" w:themeColor="text1"/>
          <w:sz w:val="20"/>
          <w:szCs w:val="20"/>
        </w:rPr>
        <w:t>ltransparenz</w:t>
      </w:r>
      <w:r w:rsidR="008430D3" w:rsidRPr="00E83E72">
        <w:rPr>
          <w:color w:val="000000" w:themeColor="text1"/>
          <w:sz w:val="20"/>
          <w:szCs w:val="20"/>
        </w:rPr>
        <w:t xml:space="preserve"> (vgl.,</w:t>
      </w:r>
      <w:r w:rsidR="00675444" w:rsidRPr="00E83E72">
        <w:rPr>
          <w:color w:val="000000" w:themeColor="text1"/>
          <w:sz w:val="20"/>
          <w:szCs w:val="20"/>
        </w:rPr>
        <w:t xml:space="preserve"> </w:t>
      </w:r>
      <w:r w:rsidR="003350F2" w:rsidRPr="00E83E72">
        <w:rPr>
          <w:color w:val="000000" w:themeColor="text1"/>
          <w:sz w:val="20"/>
          <w:szCs w:val="20"/>
        </w:rPr>
        <w:t>Unter</w:t>
      </w:r>
      <w:r w:rsidR="0028695A">
        <w:rPr>
          <w:color w:val="000000" w:themeColor="text1"/>
          <w:sz w:val="20"/>
          <w:szCs w:val="20"/>
        </w:rPr>
        <w:softHyphen/>
      </w:r>
      <w:r w:rsidR="003350F2" w:rsidRPr="00E83E72">
        <w:rPr>
          <w:color w:val="000000" w:themeColor="text1"/>
          <w:sz w:val="20"/>
          <w:szCs w:val="20"/>
        </w:rPr>
        <w:t>punkt 3</w:t>
      </w:r>
      <w:r w:rsidR="008430D3" w:rsidRPr="00E83E72">
        <w:rPr>
          <w:color w:val="000000" w:themeColor="text1"/>
          <w:sz w:val="20"/>
          <w:szCs w:val="20"/>
        </w:rPr>
        <w:t>.2: Ursachenforschung und Maßnahmen)</w:t>
      </w:r>
      <w:r w:rsidR="00957632" w:rsidRPr="00E83E72">
        <w:rPr>
          <w:color w:val="000000" w:themeColor="text1"/>
          <w:sz w:val="20"/>
          <w:szCs w:val="20"/>
        </w:rPr>
        <w:t xml:space="preserve"> im Schuljahr 2014/15 auch in der AHR</w:t>
      </w:r>
      <w:r w:rsidR="002C2012" w:rsidRPr="00E83E72">
        <w:rPr>
          <w:color w:val="000000" w:themeColor="text1"/>
          <w:sz w:val="20"/>
          <w:szCs w:val="20"/>
        </w:rPr>
        <w:t>/Erzieher</w:t>
      </w:r>
      <w:r w:rsidR="00957632" w:rsidRPr="00E83E72">
        <w:rPr>
          <w:color w:val="000000" w:themeColor="text1"/>
          <w:sz w:val="20"/>
          <w:szCs w:val="20"/>
        </w:rPr>
        <w:t xml:space="preserve"> eingeführt</w:t>
      </w:r>
      <w:r w:rsidR="0037048A" w:rsidRPr="00E83E72">
        <w:rPr>
          <w:color w:val="000000" w:themeColor="text1"/>
          <w:sz w:val="20"/>
          <w:szCs w:val="20"/>
        </w:rPr>
        <w:t xml:space="preserve"> (</w:t>
      </w:r>
      <w:r w:rsidR="00957632" w:rsidRPr="00E83E72">
        <w:rPr>
          <w:color w:val="000000" w:themeColor="text1"/>
          <w:sz w:val="20"/>
          <w:szCs w:val="20"/>
        </w:rPr>
        <w:t xml:space="preserve">Für weitere Infos zum konkreten Vorgehen siehe </w:t>
      </w:r>
      <w:r w:rsidR="0037048A" w:rsidRPr="00E83E72">
        <w:rPr>
          <w:color w:val="000000" w:themeColor="text1"/>
          <w:sz w:val="20"/>
          <w:szCs w:val="20"/>
        </w:rPr>
        <w:t>auch Qualitätszirkel Evaluation: Kon</w:t>
      </w:r>
      <w:r w:rsidR="0028695A">
        <w:rPr>
          <w:color w:val="000000" w:themeColor="text1"/>
          <w:sz w:val="20"/>
          <w:szCs w:val="20"/>
        </w:rPr>
        <w:softHyphen/>
      </w:r>
      <w:r w:rsidR="0037048A" w:rsidRPr="00E83E72">
        <w:rPr>
          <w:color w:val="000000" w:themeColor="text1"/>
          <w:sz w:val="20"/>
          <w:szCs w:val="20"/>
        </w:rPr>
        <w:t>krete Ziele</w:t>
      </w:r>
      <w:r w:rsidR="0077769B" w:rsidRPr="00E83E72">
        <w:rPr>
          <w:color w:val="000000" w:themeColor="text1"/>
          <w:sz w:val="20"/>
          <w:szCs w:val="20"/>
        </w:rPr>
        <w:t>, Punkt 2</w:t>
      </w:r>
      <w:r w:rsidR="0037048A" w:rsidRPr="00E83E72">
        <w:rPr>
          <w:color w:val="000000" w:themeColor="text1"/>
          <w:sz w:val="20"/>
          <w:szCs w:val="20"/>
        </w:rPr>
        <w:t>).</w:t>
      </w:r>
      <w:r w:rsidR="00931CCB" w:rsidRPr="00E83E72">
        <w:rPr>
          <w:color w:val="000000" w:themeColor="text1"/>
          <w:sz w:val="20"/>
          <w:szCs w:val="20"/>
        </w:rPr>
        <w:t xml:space="preserve"> Das Aufzeigen von </w:t>
      </w:r>
      <w:r w:rsidR="00931CCB" w:rsidRPr="00E83E72">
        <w:rPr>
          <w:color w:val="000000" w:themeColor="text1"/>
          <w:sz w:val="20"/>
          <w:szCs w:val="20"/>
          <w:u w:val="single"/>
        </w:rPr>
        <w:t>Entwicklungstendenzen</w:t>
      </w:r>
      <w:r w:rsidR="00931CCB" w:rsidRPr="00E83E72">
        <w:rPr>
          <w:color w:val="000000" w:themeColor="text1"/>
          <w:sz w:val="20"/>
          <w:szCs w:val="20"/>
        </w:rPr>
        <w:t xml:space="preserve"> (dargestellt durch das Pfeilsymbol im Schaubild der aggre</w:t>
      </w:r>
      <w:r w:rsidR="00CB3059" w:rsidRPr="00E83E72">
        <w:rPr>
          <w:color w:val="000000" w:themeColor="text1"/>
          <w:sz w:val="20"/>
          <w:szCs w:val="20"/>
        </w:rPr>
        <w:t>gierten Zusammenfassung vgl.:</w:t>
      </w:r>
      <w:r w:rsidR="00675444" w:rsidRPr="00E83E72">
        <w:rPr>
          <w:color w:val="000000" w:themeColor="text1"/>
          <w:sz w:val="20"/>
          <w:szCs w:val="20"/>
        </w:rPr>
        <w:t xml:space="preserve"> </w:t>
      </w:r>
      <w:r w:rsidR="00957632" w:rsidRPr="00E83E72">
        <w:rPr>
          <w:color w:val="000000" w:themeColor="text1"/>
          <w:sz w:val="20"/>
          <w:szCs w:val="20"/>
        </w:rPr>
        <w:t>Unterpunkt</w:t>
      </w:r>
      <w:r w:rsidR="00CB3059" w:rsidRPr="00E83E72">
        <w:rPr>
          <w:color w:val="000000" w:themeColor="text1"/>
          <w:sz w:val="20"/>
          <w:szCs w:val="20"/>
        </w:rPr>
        <w:t xml:space="preserve"> 2.2.) bildet hierbei </w:t>
      </w:r>
      <w:r w:rsidR="00931CCB" w:rsidRPr="00E83E72">
        <w:rPr>
          <w:color w:val="000000" w:themeColor="text1"/>
          <w:sz w:val="20"/>
          <w:szCs w:val="20"/>
        </w:rPr>
        <w:t>die Voraus</w:t>
      </w:r>
      <w:r w:rsidR="0028695A">
        <w:rPr>
          <w:color w:val="000000" w:themeColor="text1"/>
          <w:sz w:val="20"/>
          <w:szCs w:val="20"/>
        </w:rPr>
        <w:softHyphen/>
      </w:r>
      <w:r w:rsidR="00931CCB" w:rsidRPr="00E83E72">
        <w:rPr>
          <w:color w:val="000000" w:themeColor="text1"/>
          <w:sz w:val="20"/>
          <w:szCs w:val="20"/>
        </w:rPr>
        <w:t>setzung für ein vorausschauendes</w:t>
      </w:r>
      <w:r w:rsidR="00CB3059" w:rsidRPr="00E83E72">
        <w:rPr>
          <w:color w:val="000000" w:themeColor="text1"/>
          <w:sz w:val="20"/>
          <w:szCs w:val="20"/>
        </w:rPr>
        <w:t xml:space="preserve"> und frühzeitiges Interv</w:t>
      </w:r>
      <w:r w:rsidR="00675444" w:rsidRPr="00E83E72">
        <w:rPr>
          <w:color w:val="000000" w:themeColor="text1"/>
          <w:sz w:val="20"/>
          <w:szCs w:val="20"/>
        </w:rPr>
        <w:t>enieren. Darüber hinaus können s</w:t>
      </w:r>
      <w:r w:rsidR="00CB3059" w:rsidRPr="00E83E72">
        <w:rPr>
          <w:color w:val="000000" w:themeColor="text1"/>
          <w:sz w:val="20"/>
          <w:szCs w:val="20"/>
        </w:rPr>
        <w:t>ystem</w:t>
      </w:r>
      <w:r w:rsidR="0028695A">
        <w:rPr>
          <w:color w:val="000000" w:themeColor="text1"/>
          <w:sz w:val="20"/>
          <w:szCs w:val="20"/>
        </w:rPr>
        <w:softHyphen/>
      </w:r>
      <w:r w:rsidR="00CB3059" w:rsidRPr="00E83E72">
        <w:rPr>
          <w:color w:val="000000" w:themeColor="text1"/>
          <w:sz w:val="20"/>
          <w:szCs w:val="20"/>
        </w:rPr>
        <w:t xml:space="preserve">abhängige Schwankungen als solche identifiziert und bei der Priorisierung von Handlungsfeldern berücksichtigt werden. </w:t>
      </w:r>
    </w:p>
    <w:p w14:paraId="63E2619E" w14:textId="7F2EF0C5" w:rsidR="00AB153A" w:rsidRPr="00E83E72" w:rsidRDefault="00CB3059" w:rsidP="00CB3059">
      <w:pPr>
        <w:pStyle w:val="Listenabsatz"/>
        <w:numPr>
          <w:ilvl w:val="0"/>
          <w:numId w:val="0"/>
        </w:numPr>
        <w:tabs>
          <w:tab w:val="clear" w:pos="560"/>
          <w:tab w:val="left" w:pos="142"/>
        </w:tabs>
        <w:rPr>
          <w:color w:val="000000" w:themeColor="text1"/>
          <w:sz w:val="20"/>
          <w:szCs w:val="20"/>
        </w:rPr>
      </w:pPr>
      <w:r w:rsidRPr="00E83E72">
        <w:rPr>
          <w:color w:val="000000" w:themeColor="text1"/>
          <w:sz w:val="20"/>
          <w:szCs w:val="20"/>
        </w:rPr>
        <w:t xml:space="preserve">Zur Erreichung unserer Zukunftsvision (siehe </w:t>
      </w:r>
      <w:r w:rsidR="00E13C6C" w:rsidRPr="00E83E72">
        <w:rPr>
          <w:color w:val="000000" w:themeColor="text1"/>
          <w:sz w:val="20"/>
          <w:szCs w:val="20"/>
        </w:rPr>
        <w:t xml:space="preserve">hierzu </w:t>
      </w:r>
      <w:r w:rsidRPr="00E83E72">
        <w:rPr>
          <w:color w:val="000000" w:themeColor="text1"/>
          <w:sz w:val="20"/>
          <w:szCs w:val="20"/>
        </w:rPr>
        <w:t>Qualitätszirkel Evaluation: Konkr</w:t>
      </w:r>
      <w:r w:rsidR="00E13C6C" w:rsidRPr="00E83E72">
        <w:rPr>
          <w:color w:val="000000" w:themeColor="text1"/>
          <w:sz w:val="20"/>
          <w:szCs w:val="20"/>
        </w:rPr>
        <w:t>e</w:t>
      </w:r>
      <w:r w:rsidRPr="00E83E72">
        <w:rPr>
          <w:color w:val="000000" w:themeColor="text1"/>
          <w:sz w:val="20"/>
          <w:szCs w:val="20"/>
        </w:rPr>
        <w:t>t</w:t>
      </w:r>
      <w:r w:rsidR="00E13C6C" w:rsidRPr="00E83E72">
        <w:rPr>
          <w:color w:val="000000" w:themeColor="text1"/>
          <w:sz w:val="20"/>
          <w:szCs w:val="20"/>
        </w:rPr>
        <w:t>e</w:t>
      </w:r>
      <w:r w:rsidRPr="00E83E72">
        <w:rPr>
          <w:color w:val="000000" w:themeColor="text1"/>
          <w:sz w:val="20"/>
          <w:szCs w:val="20"/>
        </w:rPr>
        <w:t xml:space="preserve"> Ziele, Punkt 3) ist die Mitarbeit</w:t>
      </w:r>
      <w:r w:rsidR="00E13C6C" w:rsidRPr="00E83E72">
        <w:rPr>
          <w:color w:val="000000" w:themeColor="text1"/>
          <w:sz w:val="20"/>
          <w:szCs w:val="20"/>
        </w:rPr>
        <w:t xml:space="preserve"> unserer Schülerschaft </w:t>
      </w:r>
      <w:r w:rsidRPr="00E83E72">
        <w:rPr>
          <w:color w:val="000000" w:themeColor="text1"/>
          <w:sz w:val="20"/>
          <w:szCs w:val="20"/>
        </w:rPr>
        <w:t xml:space="preserve">entscheidend. Die Planung und Organisation der </w:t>
      </w:r>
      <w:r w:rsidRPr="0028695A">
        <w:rPr>
          <w:color w:val="000000" w:themeColor="text1"/>
          <w:sz w:val="20"/>
          <w:szCs w:val="20"/>
        </w:rPr>
        <w:t>gemeinsamen Zusammenarbeit</w:t>
      </w:r>
      <w:r w:rsidR="004A2928" w:rsidRPr="00E83E72">
        <w:rPr>
          <w:color w:val="000000" w:themeColor="text1"/>
          <w:sz w:val="20"/>
          <w:szCs w:val="20"/>
        </w:rPr>
        <w:t xml:space="preserve"> in diesem Bereich</w:t>
      </w:r>
      <w:r w:rsidRPr="00E83E72">
        <w:rPr>
          <w:color w:val="000000" w:themeColor="text1"/>
          <w:sz w:val="20"/>
          <w:szCs w:val="20"/>
        </w:rPr>
        <w:t xml:space="preserve"> stell</w:t>
      </w:r>
      <w:r w:rsidR="00E13C6C" w:rsidRPr="00E83E72">
        <w:rPr>
          <w:color w:val="000000" w:themeColor="text1"/>
          <w:sz w:val="20"/>
          <w:szCs w:val="20"/>
        </w:rPr>
        <w:t>t einen weiteren wichtigen Schritt zu mehr Transparenz im Bereich Schul- und Unterrichtsentwicklung</w:t>
      </w:r>
      <w:r w:rsidRPr="00E83E72">
        <w:rPr>
          <w:color w:val="000000" w:themeColor="text1"/>
          <w:sz w:val="20"/>
          <w:szCs w:val="20"/>
        </w:rPr>
        <w:t xml:space="preserve"> dar. Hierzu war es zunächst wichtig, die Schülerinnen und Schüler auf einer Info</w:t>
      </w:r>
      <w:r w:rsidR="004A2928" w:rsidRPr="00E83E72">
        <w:rPr>
          <w:color w:val="000000" w:themeColor="text1"/>
          <w:sz w:val="20"/>
          <w:szCs w:val="20"/>
        </w:rPr>
        <w:t>rmations</w:t>
      </w:r>
      <w:r w:rsidRPr="00E83E72">
        <w:rPr>
          <w:color w:val="000000" w:themeColor="text1"/>
          <w:sz w:val="20"/>
          <w:szCs w:val="20"/>
        </w:rPr>
        <w:t xml:space="preserve">veranstaltung über die Idee, ihre Funktion bei der Mitarbeit und die Bedeutung der schulinternen Evaluation zu informieren (siehe </w:t>
      </w:r>
      <w:r w:rsidR="00E13C6C" w:rsidRPr="00E83E72">
        <w:rPr>
          <w:color w:val="000000" w:themeColor="text1"/>
          <w:sz w:val="20"/>
          <w:szCs w:val="20"/>
        </w:rPr>
        <w:t>Schülerpräsenta</w:t>
      </w:r>
      <w:r w:rsidR="0028695A">
        <w:rPr>
          <w:color w:val="000000" w:themeColor="text1"/>
          <w:sz w:val="20"/>
          <w:szCs w:val="20"/>
        </w:rPr>
        <w:softHyphen/>
      </w:r>
      <w:r w:rsidR="00E13C6C" w:rsidRPr="00E83E72">
        <w:rPr>
          <w:color w:val="000000" w:themeColor="text1"/>
          <w:sz w:val="20"/>
          <w:szCs w:val="20"/>
        </w:rPr>
        <w:t>tion Evaluation). So wurden auch dieses Jahr die Ergebnisse für die</w:t>
      </w:r>
      <w:r w:rsidRPr="00E83E72">
        <w:rPr>
          <w:color w:val="000000" w:themeColor="text1"/>
          <w:sz w:val="20"/>
          <w:szCs w:val="20"/>
        </w:rPr>
        <w:t xml:space="preserve"> Schülerschaft tran</w:t>
      </w:r>
      <w:r w:rsidR="00E13C6C" w:rsidRPr="00E83E72">
        <w:rPr>
          <w:color w:val="000000" w:themeColor="text1"/>
          <w:sz w:val="20"/>
          <w:szCs w:val="20"/>
        </w:rPr>
        <w:t>sparent ge</w:t>
      </w:r>
      <w:r w:rsidR="0028695A">
        <w:rPr>
          <w:color w:val="000000" w:themeColor="text1"/>
          <w:sz w:val="20"/>
          <w:szCs w:val="20"/>
        </w:rPr>
        <w:softHyphen/>
      </w:r>
      <w:r w:rsidR="00E13C6C" w:rsidRPr="00E83E72">
        <w:rPr>
          <w:color w:val="000000" w:themeColor="text1"/>
          <w:sz w:val="20"/>
          <w:szCs w:val="20"/>
        </w:rPr>
        <w:t>macht und</w:t>
      </w:r>
      <w:r w:rsidRPr="00E83E72">
        <w:rPr>
          <w:color w:val="000000" w:themeColor="text1"/>
          <w:sz w:val="20"/>
          <w:szCs w:val="20"/>
        </w:rPr>
        <w:t xml:space="preserve"> den</w:t>
      </w:r>
      <w:r w:rsidR="00E13C6C" w:rsidRPr="00E83E72">
        <w:rPr>
          <w:color w:val="000000" w:themeColor="text1"/>
          <w:sz w:val="20"/>
          <w:szCs w:val="20"/>
        </w:rPr>
        <w:t xml:space="preserve"> Schülervertretern detailliert und adressatengerecht </w:t>
      </w:r>
      <w:r w:rsidRPr="00E83E72">
        <w:rPr>
          <w:color w:val="000000" w:themeColor="text1"/>
          <w:sz w:val="20"/>
          <w:szCs w:val="20"/>
        </w:rPr>
        <w:t>erläutert</w:t>
      </w:r>
      <w:r w:rsidR="00E13C6C" w:rsidRPr="00E83E72">
        <w:rPr>
          <w:color w:val="000000" w:themeColor="text1"/>
          <w:sz w:val="20"/>
          <w:szCs w:val="20"/>
        </w:rPr>
        <w:t xml:space="preserve">. </w:t>
      </w:r>
      <w:r w:rsidRPr="00E83E72">
        <w:rPr>
          <w:color w:val="000000" w:themeColor="text1"/>
          <w:sz w:val="20"/>
          <w:szCs w:val="20"/>
        </w:rPr>
        <w:t>Die Schü</w:t>
      </w:r>
      <w:r w:rsidR="00E13C6C" w:rsidRPr="00E83E72">
        <w:rPr>
          <w:color w:val="000000" w:themeColor="text1"/>
          <w:sz w:val="20"/>
          <w:szCs w:val="20"/>
        </w:rPr>
        <w:t>lerinnen und Schüler werden nun auch</w:t>
      </w:r>
      <w:r w:rsidRPr="00E83E72">
        <w:rPr>
          <w:color w:val="000000" w:themeColor="text1"/>
          <w:sz w:val="20"/>
          <w:szCs w:val="20"/>
        </w:rPr>
        <w:t xml:space="preserve"> in dem sich anschließenden Gestaltungs- bzw. Veränder</w:t>
      </w:r>
      <w:r w:rsidR="00E13C6C" w:rsidRPr="00E83E72">
        <w:rPr>
          <w:color w:val="000000" w:themeColor="text1"/>
          <w:sz w:val="20"/>
          <w:szCs w:val="20"/>
        </w:rPr>
        <w:t xml:space="preserve">ungsprozess miteinbezogen, indem sie </w:t>
      </w:r>
      <w:r w:rsidRPr="00E83E72">
        <w:rPr>
          <w:color w:val="000000" w:themeColor="text1"/>
          <w:sz w:val="20"/>
          <w:szCs w:val="20"/>
        </w:rPr>
        <w:t>die Möglichkeit erhalten, Maßnahmen vorzuschlagen und bei der Durch</w:t>
      </w:r>
      <w:r w:rsidR="0028695A">
        <w:rPr>
          <w:color w:val="000000" w:themeColor="text1"/>
          <w:sz w:val="20"/>
          <w:szCs w:val="20"/>
        </w:rPr>
        <w:softHyphen/>
      </w:r>
      <w:r w:rsidRPr="00E83E72">
        <w:rPr>
          <w:color w:val="000000" w:themeColor="text1"/>
          <w:sz w:val="20"/>
          <w:szCs w:val="20"/>
        </w:rPr>
        <w:t>führung aktiv mitzuwirken.</w:t>
      </w:r>
      <w:r w:rsidR="00E13C6C" w:rsidRPr="00E83E72">
        <w:rPr>
          <w:color w:val="000000" w:themeColor="text1"/>
          <w:sz w:val="20"/>
          <w:szCs w:val="20"/>
        </w:rPr>
        <w:t xml:space="preserve"> Der offene und transparente Umgang</w:t>
      </w:r>
      <w:r w:rsidR="002F66E7" w:rsidRPr="00E83E72">
        <w:rPr>
          <w:color w:val="000000" w:themeColor="text1"/>
          <w:sz w:val="20"/>
          <w:szCs w:val="20"/>
        </w:rPr>
        <w:t xml:space="preserve"> aller Beteiligten</w:t>
      </w:r>
      <w:r w:rsidR="00E13C6C" w:rsidRPr="00E83E72">
        <w:rPr>
          <w:color w:val="000000" w:themeColor="text1"/>
          <w:sz w:val="20"/>
          <w:szCs w:val="20"/>
        </w:rPr>
        <w:t xml:space="preserve"> mit de</w:t>
      </w:r>
      <w:r w:rsidR="002F66E7" w:rsidRPr="00E83E72">
        <w:rPr>
          <w:color w:val="000000" w:themeColor="text1"/>
          <w:sz w:val="20"/>
          <w:szCs w:val="20"/>
        </w:rPr>
        <w:t>m</w:t>
      </w:r>
      <w:r w:rsidR="00E13C6C" w:rsidRPr="00E83E72">
        <w:rPr>
          <w:color w:val="000000" w:themeColor="text1"/>
          <w:sz w:val="20"/>
          <w:szCs w:val="20"/>
        </w:rPr>
        <w:t xml:space="preserve"> Thema soll weiterhin wegweisend für die Entwicklung unserer Schule sein. </w:t>
      </w:r>
      <w:r w:rsidR="00AB153A">
        <w:rPr>
          <w:color w:val="000000" w:themeColor="text1"/>
          <w:sz w:val="20"/>
          <w:szCs w:val="20"/>
        </w:rPr>
        <w:t>Um diese positive Entwicklung beizubehalten, stellt insbesondere die Implementierung und Standardisierung der erfolgten Maß</w:t>
      </w:r>
      <w:r w:rsidR="0028695A">
        <w:rPr>
          <w:color w:val="000000" w:themeColor="text1"/>
          <w:sz w:val="20"/>
          <w:szCs w:val="20"/>
        </w:rPr>
        <w:softHyphen/>
      </w:r>
      <w:r w:rsidR="00AB153A">
        <w:rPr>
          <w:color w:val="000000" w:themeColor="text1"/>
          <w:sz w:val="20"/>
          <w:szCs w:val="20"/>
        </w:rPr>
        <w:t xml:space="preserve">nahmen die nächste bedeutende Aufgabe für uns dar </w:t>
      </w:r>
      <w:r w:rsidR="00AB153A" w:rsidRPr="00E83E72">
        <w:rPr>
          <w:color w:val="000000" w:themeColor="text1"/>
          <w:sz w:val="20"/>
          <w:szCs w:val="20"/>
        </w:rPr>
        <w:t>(siehe hierzu Qualitätszirkel Evaluation: Kon</w:t>
      </w:r>
      <w:r w:rsidR="0028695A">
        <w:rPr>
          <w:color w:val="000000" w:themeColor="text1"/>
          <w:sz w:val="20"/>
          <w:szCs w:val="20"/>
        </w:rPr>
        <w:softHyphen/>
      </w:r>
      <w:r w:rsidR="00AB153A" w:rsidRPr="00E83E72">
        <w:rPr>
          <w:color w:val="000000" w:themeColor="text1"/>
          <w:sz w:val="20"/>
          <w:szCs w:val="20"/>
        </w:rPr>
        <w:t>krete</w:t>
      </w:r>
      <w:r w:rsidR="00AB153A">
        <w:rPr>
          <w:color w:val="000000" w:themeColor="text1"/>
          <w:sz w:val="20"/>
          <w:szCs w:val="20"/>
        </w:rPr>
        <w:t xml:space="preserve"> Ziele, Punkt 2</w:t>
      </w:r>
      <w:r w:rsidR="00AB153A" w:rsidRPr="00E83E72">
        <w:rPr>
          <w:color w:val="000000" w:themeColor="text1"/>
          <w:sz w:val="20"/>
          <w:szCs w:val="20"/>
        </w:rPr>
        <w:t>)</w:t>
      </w:r>
      <w:r w:rsidR="00AB153A">
        <w:rPr>
          <w:color w:val="000000" w:themeColor="text1"/>
          <w:sz w:val="20"/>
          <w:szCs w:val="20"/>
        </w:rPr>
        <w:t>.</w:t>
      </w:r>
    </w:p>
    <w:p w14:paraId="6530C27D" w14:textId="77777777" w:rsidR="00CB3059" w:rsidRPr="00E83E72" w:rsidRDefault="00CB3059" w:rsidP="00CB3059">
      <w:pPr>
        <w:pStyle w:val="Listenabsatz"/>
        <w:numPr>
          <w:ilvl w:val="0"/>
          <w:numId w:val="0"/>
        </w:numPr>
        <w:tabs>
          <w:tab w:val="clear" w:pos="560"/>
          <w:tab w:val="left" w:pos="142"/>
        </w:tabs>
        <w:rPr>
          <w:color w:val="000000" w:themeColor="text1"/>
          <w:sz w:val="20"/>
          <w:szCs w:val="20"/>
        </w:rPr>
      </w:pPr>
    </w:p>
    <w:p w14:paraId="236F1547" w14:textId="77777777" w:rsidR="00DB22FA" w:rsidRPr="00E83E72" w:rsidRDefault="00DB22FA" w:rsidP="00D54CE1">
      <w:pPr>
        <w:pStyle w:val="Listenabsatz"/>
        <w:tabs>
          <w:tab w:val="clear" w:pos="560"/>
          <w:tab w:val="left" w:pos="284"/>
        </w:tabs>
        <w:ind w:left="284" w:hanging="284"/>
        <w:rPr>
          <w:b/>
          <w:color w:val="000000" w:themeColor="text1"/>
          <w:sz w:val="20"/>
          <w:szCs w:val="20"/>
        </w:rPr>
      </w:pPr>
      <w:r w:rsidRPr="00E83E72">
        <w:rPr>
          <w:b/>
          <w:color w:val="000000" w:themeColor="text1"/>
          <w:sz w:val="20"/>
          <w:szCs w:val="20"/>
        </w:rPr>
        <w:t>Präsentation der Evaluationsergebnisse</w:t>
      </w:r>
    </w:p>
    <w:p w14:paraId="1E253569" w14:textId="2A580E84" w:rsidR="00E83E72" w:rsidRPr="00E83E72" w:rsidRDefault="004A2928" w:rsidP="00E83E72">
      <w:pPr>
        <w:pStyle w:val="Listenabsatz"/>
        <w:numPr>
          <w:ilvl w:val="1"/>
          <w:numId w:val="11"/>
        </w:numPr>
        <w:tabs>
          <w:tab w:val="left" w:pos="426"/>
        </w:tabs>
        <w:rPr>
          <w:color w:val="000000" w:themeColor="text1"/>
          <w:sz w:val="20"/>
          <w:szCs w:val="20"/>
        </w:rPr>
      </w:pPr>
      <w:r w:rsidRPr="00E83E72">
        <w:rPr>
          <w:color w:val="000000" w:themeColor="text1"/>
          <w:sz w:val="20"/>
          <w:szCs w:val="20"/>
        </w:rPr>
        <w:t xml:space="preserve"> </w:t>
      </w:r>
      <w:r w:rsidR="00A9377C" w:rsidRPr="00E83E72">
        <w:rPr>
          <w:color w:val="000000" w:themeColor="text1"/>
          <w:sz w:val="20"/>
          <w:szCs w:val="20"/>
        </w:rPr>
        <w:t>Präsentation</w:t>
      </w:r>
      <w:r w:rsidR="00042D2D" w:rsidRPr="00E83E72">
        <w:rPr>
          <w:color w:val="000000" w:themeColor="text1"/>
          <w:sz w:val="20"/>
          <w:szCs w:val="20"/>
        </w:rPr>
        <w:t xml:space="preserve"> der </w:t>
      </w:r>
      <w:hyperlink r:id="rId10" w:history="1">
        <w:r w:rsidR="00042D2D" w:rsidRPr="00E83E72">
          <w:rPr>
            <w:rStyle w:val="Hyperlink"/>
            <w:color w:val="000000" w:themeColor="text1"/>
            <w:sz w:val="20"/>
            <w:szCs w:val="20"/>
          </w:rPr>
          <w:t>Evaluationsergebnisse</w:t>
        </w:r>
      </w:hyperlink>
      <w:r w:rsidR="00042D2D" w:rsidRPr="00E83E72">
        <w:rPr>
          <w:color w:val="000000" w:themeColor="text1"/>
          <w:sz w:val="20"/>
          <w:szCs w:val="20"/>
        </w:rPr>
        <w:t xml:space="preserve"> </w:t>
      </w:r>
      <w:r w:rsidR="00E83E72" w:rsidRPr="00E83E72">
        <w:rPr>
          <w:color w:val="000000" w:themeColor="text1"/>
          <w:sz w:val="20"/>
          <w:szCs w:val="20"/>
        </w:rPr>
        <w:t>2014</w:t>
      </w:r>
      <w:r w:rsidR="00A9377C" w:rsidRPr="00E83E72">
        <w:rPr>
          <w:color w:val="000000" w:themeColor="text1"/>
          <w:sz w:val="20"/>
          <w:szCs w:val="20"/>
        </w:rPr>
        <w:t xml:space="preserve"> – eine aggregierte Zusammenfassung </w:t>
      </w:r>
    </w:p>
    <w:p w14:paraId="107F314B" w14:textId="77777777" w:rsidR="00E83E72" w:rsidRPr="00E83E72" w:rsidRDefault="00E83E72" w:rsidP="00E83E72">
      <w:pPr>
        <w:rPr>
          <w:color w:val="000000" w:themeColor="text1"/>
        </w:rPr>
      </w:pPr>
    </w:p>
    <w:p w14:paraId="380EDF62" w14:textId="77777777" w:rsidR="00FF77F5" w:rsidRPr="00E83E72" w:rsidRDefault="00A81F3B" w:rsidP="00D54CE1">
      <w:pPr>
        <w:pStyle w:val="Listenabsatz"/>
        <w:tabs>
          <w:tab w:val="clear" w:pos="560"/>
          <w:tab w:val="left" w:pos="284"/>
        </w:tabs>
        <w:ind w:left="284" w:hanging="284"/>
        <w:rPr>
          <w:b/>
          <w:color w:val="000000" w:themeColor="text1"/>
          <w:sz w:val="20"/>
          <w:szCs w:val="20"/>
        </w:rPr>
      </w:pPr>
      <w:r w:rsidRPr="00E83E72">
        <w:rPr>
          <w:b/>
          <w:color w:val="000000" w:themeColor="text1"/>
          <w:sz w:val="20"/>
          <w:szCs w:val="20"/>
        </w:rPr>
        <w:t>Ursachenforschung und Maßnahmen</w:t>
      </w:r>
    </w:p>
    <w:p w14:paraId="2CCD136D" w14:textId="78050637" w:rsidR="00E83E72" w:rsidRPr="00E83E72" w:rsidRDefault="00106E4E" w:rsidP="00E83E72">
      <w:pPr>
        <w:pStyle w:val="Listenabsatz"/>
        <w:numPr>
          <w:ilvl w:val="1"/>
          <w:numId w:val="11"/>
        </w:numPr>
        <w:tabs>
          <w:tab w:val="left" w:pos="426"/>
        </w:tabs>
        <w:rPr>
          <w:color w:val="000000" w:themeColor="text1"/>
          <w:sz w:val="20"/>
          <w:szCs w:val="20"/>
        </w:rPr>
      </w:pPr>
      <w:r w:rsidRPr="00E83E72">
        <w:rPr>
          <w:color w:val="000000" w:themeColor="text1"/>
          <w:sz w:val="20"/>
          <w:szCs w:val="20"/>
        </w:rPr>
        <w:t>Überblick zu Ursachen und Maßnahmen nach Bildungsgängen</w:t>
      </w:r>
      <w:r w:rsidR="00E83E72" w:rsidRPr="00E83E72">
        <w:rPr>
          <w:color w:val="000000" w:themeColor="text1"/>
          <w:sz w:val="20"/>
          <w:szCs w:val="20"/>
        </w:rPr>
        <w:t xml:space="preserve"> 2014</w:t>
      </w:r>
    </w:p>
    <w:p w14:paraId="73CC61FD" w14:textId="77777777" w:rsidR="00E83E72" w:rsidRPr="00E83E72" w:rsidRDefault="00E83E72" w:rsidP="00E83E72">
      <w:pPr>
        <w:rPr>
          <w:color w:val="000000" w:themeColor="text1"/>
        </w:rPr>
      </w:pPr>
    </w:p>
    <w:p w14:paraId="24707F3F" w14:textId="72B6B01A" w:rsidR="00106E4E" w:rsidRPr="00E83E72" w:rsidRDefault="0077769B" w:rsidP="00106E4E">
      <w:pPr>
        <w:pStyle w:val="Listenabsatz"/>
        <w:numPr>
          <w:ilvl w:val="1"/>
          <w:numId w:val="11"/>
        </w:numPr>
        <w:tabs>
          <w:tab w:val="left" w:pos="426"/>
        </w:tabs>
        <w:rPr>
          <w:color w:val="000000" w:themeColor="text1"/>
          <w:sz w:val="20"/>
          <w:szCs w:val="20"/>
        </w:rPr>
      </w:pPr>
      <w:r w:rsidRPr="00E83E72">
        <w:rPr>
          <w:color w:val="000000" w:themeColor="text1"/>
          <w:sz w:val="20"/>
          <w:szCs w:val="20"/>
        </w:rPr>
        <w:t xml:space="preserve"> </w:t>
      </w:r>
      <w:r w:rsidR="00106E4E" w:rsidRPr="00E83E72">
        <w:rPr>
          <w:color w:val="000000" w:themeColor="text1"/>
          <w:sz w:val="20"/>
          <w:szCs w:val="20"/>
        </w:rPr>
        <w:t xml:space="preserve">Überblick zu Ursachen und Maßnahmen nach </w:t>
      </w:r>
      <w:r w:rsidR="00A07FD3" w:rsidRPr="00E83E72">
        <w:rPr>
          <w:color w:val="000000" w:themeColor="text1"/>
          <w:sz w:val="20"/>
          <w:szCs w:val="20"/>
        </w:rPr>
        <w:t>Schwerpunkten</w:t>
      </w:r>
    </w:p>
    <w:p w14:paraId="14C4C233" w14:textId="5C9E16CE" w:rsidR="00106E4E" w:rsidRPr="00E83E72" w:rsidRDefault="00106E4E" w:rsidP="00E83E72">
      <w:pPr>
        <w:pStyle w:val="Listenabsatz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  <w:r w:rsidRPr="00E83E72">
        <w:rPr>
          <w:color w:val="000000" w:themeColor="text1"/>
          <w:sz w:val="20"/>
          <w:szCs w:val="20"/>
        </w:rPr>
        <w:t xml:space="preserve">Eine Auswertung nach Schwerpunkten zeigt einen deutlichen Handlungsbedarf in </w:t>
      </w:r>
      <w:proofErr w:type="gramStart"/>
      <w:r w:rsidRPr="00E83E72">
        <w:rPr>
          <w:color w:val="000000" w:themeColor="text1"/>
          <w:sz w:val="20"/>
          <w:szCs w:val="20"/>
        </w:rPr>
        <w:t xml:space="preserve">den </w:t>
      </w:r>
      <w:r w:rsidR="0028695A" w:rsidRPr="0028695A">
        <w:rPr>
          <w:color w:val="FF0000"/>
          <w:sz w:val="20"/>
          <w:szCs w:val="20"/>
        </w:rPr>
        <w:t>???</w:t>
      </w:r>
      <w:proofErr w:type="gramEnd"/>
    </w:p>
    <w:p w14:paraId="5B5ACE8E" w14:textId="77777777" w:rsidR="00106E4E" w:rsidRPr="00E83E72" w:rsidRDefault="00106E4E" w:rsidP="00106E4E">
      <w:pPr>
        <w:pStyle w:val="Listenabsatz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</w:p>
    <w:p w14:paraId="1E20B44B" w14:textId="77777777" w:rsidR="00042D2D" w:rsidRPr="00E83E72" w:rsidRDefault="00042D2D" w:rsidP="00042D2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B1758A" w14:textId="77777777" w:rsidR="00710840" w:rsidRPr="00E83E72" w:rsidRDefault="00710840" w:rsidP="00D54CE1">
      <w:pPr>
        <w:pStyle w:val="Listenabsatz"/>
        <w:tabs>
          <w:tab w:val="clear" w:pos="560"/>
          <w:tab w:val="left" w:pos="284"/>
        </w:tabs>
        <w:ind w:left="284" w:hanging="284"/>
        <w:rPr>
          <w:b/>
          <w:color w:val="000000" w:themeColor="text1"/>
          <w:sz w:val="20"/>
          <w:szCs w:val="20"/>
        </w:rPr>
      </w:pPr>
      <w:r w:rsidRPr="00E83E72">
        <w:rPr>
          <w:b/>
          <w:color w:val="000000" w:themeColor="text1"/>
          <w:sz w:val="20"/>
          <w:szCs w:val="20"/>
        </w:rPr>
        <w:t>Priorisierung</w:t>
      </w:r>
      <w:r w:rsidR="00106E4E" w:rsidRPr="00E83E72">
        <w:rPr>
          <w:b/>
          <w:color w:val="000000" w:themeColor="text1"/>
          <w:sz w:val="20"/>
          <w:szCs w:val="20"/>
        </w:rPr>
        <w:t xml:space="preserve"> von Handlungsfeldern in den jeweiligen Bildungsgängen</w:t>
      </w:r>
    </w:p>
    <w:p w14:paraId="1DF7249F" w14:textId="6C30E92C" w:rsidR="00106E4E" w:rsidRPr="00E83E72" w:rsidRDefault="00106E4E" w:rsidP="00106E4E">
      <w:pPr>
        <w:pStyle w:val="Listenabsatz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  <w:r w:rsidRPr="00E83E72">
        <w:rPr>
          <w:color w:val="000000" w:themeColor="text1"/>
          <w:sz w:val="20"/>
          <w:szCs w:val="20"/>
        </w:rPr>
        <w:t>Die Priorisierung von Handlungsfeldern dient der systematischen Unterrichtsentwicklung. Ange</w:t>
      </w:r>
      <w:r w:rsidR="009257E6" w:rsidRPr="00E83E72">
        <w:rPr>
          <w:color w:val="000000" w:themeColor="text1"/>
          <w:sz w:val="20"/>
          <w:szCs w:val="20"/>
        </w:rPr>
        <w:softHyphen/>
      </w:r>
      <w:r w:rsidRPr="00E83E72">
        <w:rPr>
          <w:color w:val="000000" w:themeColor="text1"/>
          <w:sz w:val="20"/>
          <w:szCs w:val="20"/>
        </w:rPr>
        <w:t>strebt ist die Punktierung im dunkelgrünen Bereich für alle Bildungsgänge. Auch die Entwick</w:t>
      </w:r>
      <w:r w:rsidR="009257E6" w:rsidRPr="00E83E72">
        <w:rPr>
          <w:color w:val="000000" w:themeColor="text1"/>
          <w:sz w:val="20"/>
          <w:szCs w:val="20"/>
        </w:rPr>
        <w:softHyphen/>
      </w:r>
      <w:r w:rsidRPr="00E83E72">
        <w:rPr>
          <w:color w:val="000000" w:themeColor="text1"/>
          <w:sz w:val="20"/>
          <w:szCs w:val="20"/>
        </w:rPr>
        <w:t>lung von Diagnosebögen im Rahmen der Fortbildungen zur Schärfung der Beobachtungs</w:t>
      </w:r>
      <w:r w:rsidR="009257E6" w:rsidRPr="00E83E72">
        <w:rPr>
          <w:color w:val="000000" w:themeColor="text1"/>
          <w:sz w:val="20"/>
          <w:szCs w:val="20"/>
        </w:rPr>
        <w:softHyphen/>
      </w:r>
      <w:r w:rsidRPr="00E83E72">
        <w:rPr>
          <w:color w:val="000000" w:themeColor="text1"/>
          <w:sz w:val="20"/>
          <w:szCs w:val="20"/>
        </w:rPr>
        <w:t>kom</w:t>
      </w:r>
      <w:r w:rsidR="0028695A">
        <w:rPr>
          <w:color w:val="000000" w:themeColor="text1"/>
          <w:sz w:val="20"/>
          <w:szCs w:val="20"/>
        </w:rPr>
        <w:softHyphen/>
      </w:r>
      <w:r w:rsidRPr="00E83E72">
        <w:rPr>
          <w:color w:val="000000" w:themeColor="text1"/>
          <w:sz w:val="20"/>
          <w:szCs w:val="20"/>
        </w:rPr>
        <w:t>petenz im Rahme</w:t>
      </w:r>
      <w:r w:rsidR="0028695A">
        <w:rPr>
          <w:color w:val="000000" w:themeColor="text1"/>
          <w:sz w:val="20"/>
          <w:szCs w:val="20"/>
        </w:rPr>
        <w:t>n individueller Förderung bildet</w:t>
      </w:r>
      <w:r w:rsidRPr="00E83E72">
        <w:rPr>
          <w:color w:val="000000" w:themeColor="text1"/>
          <w:sz w:val="20"/>
          <w:szCs w:val="20"/>
        </w:rPr>
        <w:t xml:space="preserve"> eine weitere Maßnahme.</w:t>
      </w:r>
    </w:p>
    <w:p w14:paraId="2D44BA69" w14:textId="357BE850" w:rsidR="00106E4E" w:rsidRPr="00E83E72" w:rsidRDefault="00CC58B4" w:rsidP="00106E4E">
      <w:pPr>
        <w:pStyle w:val="Listenabsatz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  <w:hyperlink r:id="rId11" w:history="1">
        <w:r w:rsidR="00106E4E" w:rsidRPr="00E83E72">
          <w:rPr>
            <w:rStyle w:val="Hyperlink"/>
            <w:color w:val="000000" w:themeColor="text1"/>
            <w:sz w:val="20"/>
            <w:szCs w:val="20"/>
          </w:rPr>
          <w:t>Sozialhelfer</w:t>
        </w:r>
      </w:hyperlink>
    </w:p>
    <w:p w14:paraId="40B00F08" w14:textId="1B490F13" w:rsidR="00106E4E" w:rsidRPr="00E83E72" w:rsidRDefault="00CC58B4" w:rsidP="00106E4E">
      <w:pPr>
        <w:pStyle w:val="Listenabsatz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  <w:hyperlink r:id="rId12" w:history="1">
        <w:r w:rsidR="00106E4E" w:rsidRPr="00E83E72">
          <w:rPr>
            <w:rStyle w:val="Hyperlink"/>
            <w:color w:val="000000" w:themeColor="text1"/>
            <w:sz w:val="20"/>
            <w:szCs w:val="20"/>
          </w:rPr>
          <w:t>Kinderpflege</w:t>
        </w:r>
      </w:hyperlink>
    </w:p>
    <w:p w14:paraId="3D3D8B49" w14:textId="2BEA75DE" w:rsidR="00106E4E" w:rsidRPr="00E83E72" w:rsidRDefault="00CC58B4" w:rsidP="00106E4E">
      <w:pPr>
        <w:pStyle w:val="Listenabsatz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  <w:hyperlink r:id="rId13" w:history="1">
        <w:r w:rsidR="00E90E64" w:rsidRPr="00E83E72">
          <w:rPr>
            <w:rStyle w:val="Hyperlink"/>
            <w:color w:val="000000" w:themeColor="text1"/>
            <w:sz w:val="20"/>
            <w:szCs w:val="20"/>
          </w:rPr>
          <w:t>Fachoberschule/</w:t>
        </w:r>
        <w:r w:rsidR="00106E4E" w:rsidRPr="00E83E72">
          <w:rPr>
            <w:rStyle w:val="Hyperlink"/>
            <w:color w:val="000000" w:themeColor="text1"/>
            <w:sz w:val="20"/>
            <w:szCs w:val="20"/>
          </w:rPr>
          <w:t>Höhere Berufsfachschule</w:t>
        </w:r>
      </w:hyperlink>
    </w:p>
    <w:p w14:paraId="7D154024" w14:textId="06A39C28" w:rsidR="00106E4E" w:rsidRPr="00E83E72" w:rsidRDefault="00CC58B4" w:rsidP="00106E4E">
      <w:pPr>
        <w:pStyle w:val="Listenabsatz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  <w:hyperlink r:id="rId14" w:history="1">
        <w:r w:rsidR="00106E4E" w:rsidRPr="00E83E72">
          <w:rPr>
            <w:rStyle w:val="Hyperlink"/>
            <w:color w:val="000000" w:themeColor="text1"/>
            <w:sz w:val="20"/>
            <w:szCs w:val="20"/>
          </w:rPr>
          <w:t>Fachschule</w:t>
        </w:r>
      </w:hyperlink>
    </w:p>
    <w:p w14:paraId="334A9000" w14:textId="0585A4C1" w:rsidR="00106E4E" w:rsidRPr="00E83E72" w:rsidRDefault="00CC58B4" w:rsidP="00106E4E">
      <w:pPr>
        <w:pStyle w:val="Listenabsatz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  <w:hyperlink r:id="rId15" w:history="1">
        <w:r w:rsidR="00106E4E" w:rsidRPr="00E83E72">
          <w:rPr>
            <w:rStyle w:val="Hyperlink"/>
            <w:color w:val="000000" w:themeColor="text1"/>
            <w:sz w:val="20"/>
            <w:szCs w:val="20"/>
          </w:rPr>
          <w:t>Höhere Handelsschule</w:t>
        </w:r>
      </w:hyperlink>
    </w:p>
    <w:p w14:paraId="4E8331A2" w14:textId="362EEF06" w:rsidR="00106E4E" w:rsidRPr="00E83E72" w:rsidRDefault="00CC58B4" w:rsidP="00106E4E">
      <w:pPr>
        <w:pStyle w:val="Listenabsatz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  <w:hyperlink r:id="rId16" w:history="1">
        <w:r w:rsidR="00E90E64" w:rsidRPr="00E83E72">
          <w:rPr>
            <w:rStyle w:val="Hyperlink"/>
            <w:color w:val="000000" w:themeColor="text1"/>
            <w:sz w:val="20"/>
            <w:szCs w:val="20"/>
          </w:rPr>
          <w:t>AHR Erzieher</w:t>
        </w:r>
      </w:hyperlink>
    </w:p>
    <w:p w14:paraId="1A13E154" w14:textId="77777777" w:rsidR="00106E4E" w:rsidRPr="00E83E72" w:rsidRDefault="00106E4E" w:rsidP="00106E4E">
      <w:pPr>
        <w:pStyle w:val="Listenabsatz"/>
        <w:numPr>
          <w:ilvl w:val="0"/>
          <w:numId w:val="0"/>
        </w:numPr>
        <w:ind w:left="360"/>
        <w:rPr>
          <w:b/>
          <w:color w:val="000000" w:themeColor="text1"/>
          <w:sz w:val="20"/>
          <w:szCs w:val="20"/>
        </w:rPr>
      </w:pPr>
    </w:p>
    <w:p w14:paraId="07B82651" w14:textId="77777777" w:rsidR="00E90E64" w:rsidRPr="00E83E72" w:rsidRDefault="00E90E64" w:rsidP="00106E4E">
      <w:pPr>
        <w:pStyle w:val="Listenabsatz"/>
        <w:numPr>
          <w:ilvl w:val="0"/>
          <w:numId w:val="0"/>
        </w:numPr>
        <w:ind w:left="360"/>
        <w:rPr>
          <w:b/>
          <w:color w:val="000000" w:themeColor="text1"/>
          <w:sz w:val="20"/>
          <w:szCs w:val="20"/>
        </w:rPr>
      </w:pPr>
    </w:p>
    <w:p w14:paraId="3EA299E3" w14:textId="77777777" w:rsidR="00042D2D" w:rsidRPr="00E83E72" w:rsidRDefault="00042D2D" w:rsidP="00D54CE1">
      <w:pPr>
        <w:pStyle w:val="Listenabsatz"/>
        <w:tabs>
          <w:tab w:val="clear" w:pos="560"/>
          <w:tab w:val="left" w:pos="284"/>
        </w:tabs>
        <w:ind w:left="284" w:hanging="284"/>
        <w:rPr>
          <w:b/>
          <w:color w:val="000000" w:themeColor="text1"/>
          <w:sz w:val="20"/>
          <w:szCs w:val="20"/>
        </w:rPr>
      </w:pPr>
      <w:r w:rsidRPr="00E83E72">
        <w:rPr>
          <w:b/>
          <w:color w:val="000000" w:themeColor="text1"/>
          <w:sz w:val="20"/>
          <w:szCs w:val="20"/>
        </w:rPr>
        <w:t>Ausblick</w:t>
      </w:r>
    </w:p>
    <w:p w14:paraId="7EF67699" w14:textId="486DBBFB" w:rsidR="00042D2D" w:rsidRPr="00E83E72" w:rsidRDefault="0077769B" w:rsidP="00042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E72">
        <w:rPr>
          <w:rFonts w:ascii="Arial" w:hAnsi="Arial" w:cs="Arial"/>
          <w:color w:val="000000" w:themeColor="text1"/>
          <w:sz w:val="20"/>
          <w:szCs w:val="20"/>
        </w:rPr>
        <w:t>Die Durchführung der Evaluation zeigt weiteres Verbesserungspotential</w:t>
      </w:r>
      <w:r w:rsidR="00042D2D" w:rsidRPr="00E83E7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030C351" w14:textId="320934D4" w:rsidR="00042D2D" w:rsidRPr="00E83E72" w:rsidRDefault="00042D2D" w:rsidP="003824F1">
      <w:pPr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E72">
        <w:rPr>
          <w:rFonts w:ascii="Arial" w:hAnsi="Arial" w:cs="Arial"/>
          <w:color w:val="000000" w:themeColor="text1"/>
          <w:sz w:val="20"/>
          <w:szCs w:val="20"/>
        </w:rPr>
        <w:t>Aus knapp 60 befragten Aspekten zu acht Bildungsgängen resultieren ca. 500 individuelle Bewer</w:t>
      </w:r>
      <w:r w:rsidR="0028695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E83E72">
        <w:rPr>
          <w:rFonts w:ascii="Arial" w:hAnsi="Arial" w:cs="Arial"/>
          <w:color w:val="000000" w:themeColor="text1"/>
          <w:sz w:val="20"/>
          <w:szCs w:val="20"/>
        </w:rPr>
        <w:t>tungen. Bei dieser Menge an ungewichteten Informationen fällt es zunächst schwer, die entscheidenden Aspekte zu identifizieren und gezielte Handlungsfelder abzuleiten. Dies soll zu</w:t>
      </w:r>
      <w:r w:rsidR="009257E6" w:rsidRPr="00E83E72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E83E72">
        <w:rPr>
          <w:rFonts w:ascii="Arial" w:hAnsi="Arial" w:cs="Arial"/>
          <w:color w:val="000000" w:themeColor="text1"/>
          <w:sz w:val="20"/>
          <w:szCs w:val="20"/>
        </w:rPr>
        <w:t>künftig durch eine für jeden Bildungsgang ausgearbe</w:t>
      </w:r>
      <w:r w:rsidR="003350F2" w:rsidRPr="00E83E72">
        <w:rPr>
          <w:rFonts w:ascii="Arial" w:hAnsi="Arial" w:cs="Arial"/>
          <w:color w:val="000000" w:themeColor="text1"/>
          <w:sz w:val="20"/>
          <w:szCs w:val="20"/>
        </w:rPr>
        <w:t>itete individuelle Gewichtung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 der Bewertungs</w:t>
      </w:r>
      <w:r w:rsidR="0028695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E83E72">
        <w:rPr>
          <w:rFonts w:ascii="Arial" w:hAnsi="Arial" w:cs="Arial"/>
          <w:color w:val="000000" w:themeColor="text1"/>
          <w:sz w:val="20"/>
          <w:szCs w:val="20"/>
        </w:rPr>
        <w:t>gegenstände beschleunigt werden.</w:t>
      </w:r>
    </w:p>
    <w:p w14:paraId="79C1DE74" w14:textId="516D445F" w:rsidR="00042D2D" w:rsidRPr="00E83E72" w:rsidRDefault="00042D2D" w:rsidP="003824F1">
      <w:pPr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Der von IQES vorgefertigte Fragebogen enthält an </w:t>
      </w:r>
      <w:proofErr w:type="gramStart"/>
      <w:r w:rsidRPr="00E83E72">
        <w:rPr>
          <w:rFonts w:ascii="Arial" w:hAnsi="Arial" w:cs="Arial"/>
          <w:color w:val="000000" w:themeColor="text1"/>
          <w:sz w:val="20"/>
          <w:szCs w:val="20"/>
        </w:rPr>
        <w:t>einigen</w:t>
      </w:r>
      <w:proofErr w:type="gramEnd"/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 Stellen zu bewertende Aussagen, welche durch die Schülerinnen und Schüler als redundant wahrgenommen werden und folglich schwer zu unterscheiden sind. </w:t>
      </w:r>
      <w:r w:rsidR="0028695A">
        <w:rPr>
          <w:rFonts w:ascii="Arial" w:hAnsi="Arial" w:cs="Arial"/>
          <w:color w:val="000000" w:themeColor="text1"/>
          <w:sz w:val="20"/>
          <w:szCs w:val="20"/>
        </w:rPr>
        <w:t xml:space="preserve">Daher soll der </w:t>
      </w:r>
      <w:r w:rsidR="00CA414F" w:rsidRPr="00E83E72">
        <w:rPr>
          <w:rFonts w:ascii="Arial" w:hAnsi="Arial" w:cs="Arial"/>
          <w:color w:val="000000" w:themeColor="text1"/>
          <w:sz w:val="20"/>
          <w:szCs w:val="20"/>
        </w:rPr>
        <w:t>Fragebogen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 für das nächste Jahr durch eine Prü</w:t>
      </w:r>
      <w:r w:rsidR="0028695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E83E72">
        <w:rPr>
          <w:rFonts w:ascii="Arial" w:hAnsi="Arial" w:cs="Arial"/>
          <w:color w:val="000000" w:themeColor="text1"/>
          <w:sz w:val="20"/>
          <w:szCs w:val="20"/>
        </w:rPr>
        <w:t>fung der entsprech</w:t>
      </w:r>
      <w:r w:rsidR="00826426" w:rsidRPr="00E83E72">
        <w:rPr>
          <w:rFonts w:ascii="Arial" w:hAnsi="Arial" w:cs="Arial"/>
          <w:color w:val="000000" w:themeColor="text1"/>
          <w:sz w:val="20"/>
          <w:szCs w:val="20"/>
        </w:rPr>
        <w:t>enden Aussagen angepasst werden</w:t>
      </w:r>
      <w:r w:rsidR="00CA414F" w:rsidRPr="00E83E7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F7BB365" w14:textId="70E5D38B" w:rsidR="003350F2" w:rsidRPr="00E83E72" w:rsidRDefault="00CA414F" w:rsidP="003350F2">
      <w:pPr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E72">
        <w:rPr>
          <w:rFonts w:ascii="Arial" w:hAnsi="Arial" w:cs="Arial"/>
          <w:color w:val="000000" w:themeColor="text1"/>
          <w:sz w:val="20"/>
          <w:szCs w:val="20"/>
        </w:rPr>
        <w:t>Die Info</w:t>
      </w:r>
      <w:r w:rsidR="004A2928" w:rsidRPr="00E83E72">
        <w:rPr>
          <w:rFonts w:ascii="Arial" w:hAnsi="Arial" w:cs="Arial"/>
          <w:color w:val="000000" w:themeColor="text1"/>
          <w:sz w:val="20"/>
          <w:szCs w:val="20"/>
        </w:rPr>
        <w:t>rmations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>veranstaltung mit der SV hat gezeigt, dass einige der Fragen für die Schülerin</w:t>
      </w:r>
      <w:r w:rsidR="0028695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nen und Schüler nur schwer verständlich sind und deren </w:t>
      </w:r>
      <w:r w:rsidR="003D518B" w:rsidRPr="00E83E72">
        <w:rPr>
          <w:rFonts w:ascii="Arial" w:hAnsi="Arial" w:cs="Arial"/>
          <w:color w:val="000000" w:themeColor="text1"/>
          <w:sz w:val="20"/>
          <w:szCs w:val="20"/>
        </w:rPr>
        <w:t xml:space="preserve">konkrete </w:t>
      </w:r>
      <w:r w:rsidRPr="00E83E72">
        <w:rPr>
          <w:rFonts w:ascii="Arial" w:hAnsi="Arial" w:cs="Arial"/>
          <w:color w:val="000000" w:themeColor="text1"/>
          <w:sz w:val="20"/>
          <w:szCs w:val="20"/>
        </w:rPr>
        <w:t>Bedeutung zum Teil nicht deut</w:t>
      </w:r>
      <w:r w:rsidR="0028695A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lich wird. </w:t>
      </w:r>
      <w:r w:rsidR="003D518B" w:rsidRPr="00E83E72">
        <w:rPr>
          <w:rFonts w:ascii="Arial" w:hAnsi="Arial" w:cs="Arial"/>
          <w:color w:val="000000" w:themeColor="text1"/>
          <w:sz w:val="20"/>
          <w:szCs w:val="20"/>
        </w:rPr>
        <w:t>Der Fragebog</w:t>
      </w:r>
      <w:r w:rsidR="003350F2" w:rsidRPr="00E83E72">
        <w:rPr>
          <w:rFonts w:ascii="Arial" w:hAnsi="Arial" w:cs="Arial"/>
          <w:color w:val="000000" w:themeColor="text1"/>
          <w:sz w:val="20"/>
          <w:szCs w:val="20"/>
        </w:rPr>
        <w:t xml:space="preserve">en soll </w:t>
      </w:r>
      <w:r w:rsidR="003D518B" w:rsidRPr="00E83E72">
        <w:rPr>
          <w:rFonts w:ascii="Arial" w:hAnsi="Arial" w:cs="Arial"/>
          <w:color w:val="000000" w:themeColor="text1"/>
          <w:sz w:val="20"/>
          <w:szCs w:val="20"/>
        </w:rPr>
        <w:t>diesbezüglich angepasst werden. Darüber hinaus äußerte die SV den Wunsch die Fragen im Voraus zu erhalten, um</w:t>
      </w:r>
      <w:r w:rsidR="003350F2" w:rsidRPr="00E83E72">
        <w:rPr>
          <w:rFonts w:ascii="Arial" w:hAnsi="Arial" w:cs="Arial"/>
          <w:color w:val="000000" w:themeColor="text1"/>
          <w:sz w:val="20"/>
          <w:szCs w:val="20"/>
        </w:rPr>
        <w:t xml:space="preserve"> sich gezielter auf die Evaluation vorberei</w:t>
      </w:r>
      <w:r w:rsidR="0028695A">
        <w:rPr>
          <w:rFonts w:ascii="Arial" w:hAnsi="Arial" w:cs="Arial"/>
          <w:color w:val="000000" w:themeColor="text1"/>
          <w:sz w:val="20"/>
          <w:szCs w:val="20"/>
        </w:rPr>
        <w:softHyphen/>
      </w:r>
      <w:r w:rsidR="003350F2" w:rsidRPr="00E83E72">
        <w:rPr>
          <w:rFonts w:ascii="Arial" w:hAnsi="Arial" w:cs="Arial"/>
          <w:color w:val="000000" w:themeColor="text1"/>
          <w:sz w:val="20"/>
          <w:szCs w:val="20"/>
        </w:rPr>
        <w:t>ten zu können</w:t>
      </w:r>
      <w:r w:rsidR="003D518B" w:rsidRPr="00E83E7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5DBAA4B" w14:textId="1EE1C0B3" w:rsidR="00AB153A" w:rsidRPr="00AB153A" w:rsidRDefault="003D518B" w:rsidP="003824F1">
      <w:pPr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E72">
        <w:rPr>
          <w:rFonts w:ascii="Arial" w:hAnsi="Arial" w:cs="Arial"/>
          <w:color w:val="000000" w:themeColor="text1"/>
          <w:sz w:val="20"/>
          <w:szCs w:val="20"/>
        </w:rPr>
        <w:t xml:space="preserve">Die derzeit </w:t>
      </w:r>
      <w:r w:rsidR="00042D2D" w:rsidRPr="00E83E72">
        <w:rPr>
          <w:rFonts w:ascii="Arial" w:hAnsi="Arial" w:cs="Arial"/>
          <w:color w:val="000000" w:themeColor="text1"/>
          <w:sz w:val="20"/>
          <w:szCs w:val="20"/>
        </w:rPr>
        <w:t xml:space="preserve">zum Abschluss eines Schuljahres durchgeführte Evaluation soll als fester Bestandteil </w:t>
      </w:r>
      <w:r w:rsidR="00042D2D" w:rsidRPr="00E83E7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von Schul- und Unterrichtsentwicklung verstanden werden. Dazu muss die Weiterarbeit mit den Evaluationsergebnissen in allen Bereichen systematisiert und noch weiter ausgebaut werden. </w:t>
      </w:r>
    </w:p>
    <w:p w14:paraId="0967DC40" w14:textId="77777777" w:rsidR="00C9041A" w:rsidRPr="00E83E72" w:rsidRDefault="00C9041A" w:rsidP="00A9377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9041A" w:rsidRPr="00E83E72" w:rsidSect="00432AB4">
      <w:headerReference w:type="default" r:id="rId17"/>
      <w:footerReference w:type="even" r:id="rId18"/>
      <w:footerReference w:type="default" r:id="rId19"/>
      <w:pgSz w:w="12240" w:h="15840"/>
      <w:pgMar w:top="1417" w:right="141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44C41" w14:textId="77777777" w:rsidR="00CC58B4" w:rsidRDefault="00CC58B4" w:rsidP="00C9041A">
      <w:r>
        <w:separator/>
      </w:r>
    </w:p>
  </w:endnote>
  <w:endnote w:type="continuationSeparator" w:id="0">
    <w:p w14:paraId="16D113F6" w14:textId="77777777" w:rsidR="00CC58B4" w:rsidRDefault="00CC58B4" w:rsidP="00C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B5FA" w14:textId="77777777" w:rsidR="009D139C" w:rsidRDefault="009D139C" w:rsidP="00C904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A57D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329352E" w14:textId="77777777" w:rsidR="009D139C" w:rsidRDefault="009D139C" w:rsidP="00C9041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71F9C" w14:textId="77777777" w:rsidR="009D139C" w:rsidRDefault="009D139C" w:rsidP="00106E4E">
    <w:pPr>
      <w:pStyle w:val="Fuzeile"/>
      <w:tabs>
        <w:tab w:val="clear" w:pos="4536"/>
        <w:tab w:val="clear" w:pos="9072"/>
      </w:tabs>
      <w:ind w:right="360"/>
      <w:rPr>
        <w:rFonts w:ascii="Arial" w:hAnsi="Arial" w:cs="Arial"/>
        <w:sz w:val="20"/>
        <w:szCs w:val="20"/>
      </w:rPr>
    </w:pPr>
  </w:p>
  <w:p w14:paraId="4FA485E7" w14:textId="4F6FB4B9" w:rsidR="009D139C" w:rsidRPr="00106E4E" w:rsidRDefault="00FC0CD7" w:rsidP="0028695A">
    <w:pPr>
      <w:pStyle w:val="Fuzeile"/>
      <w:tabs>
        <w:tab w:val="clear" w:pos="9072"/>
        <w:tab w:val="right" w:pos="8789"/>
      </w:tabs>
      <w:rPr>
        <w:rStyle w:val="Seitenzahl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S. Dettling, Oktober 2014</w:t>
    </w:r>
    <w:r w:rsidR="009D139C">
      <w:rPr>
        <w:rFonts w:ascii="Arial" w:hAnsi="Arial" w:cs="Arial"/>
        <w:sz w:val="20"/>
        <w:szCs w:val="20"/>
      </w:rPr>
      <w:tab/>
    </w:r>
    <w:r w:rsidR="009D139C">
      <w:rPr>
        <w:rFonts w:ascii="Arial" w:hAnsi="Arial" w:cs="Arial"/>
        <w:sz w:val="20"/>
        <w:szCs w:val="20"/>
      </w:rPr>
      <w:tab/>
    </w:r>
    <w:r w:rsidR="009D139C" w:rsidRPr="00106E4E">
      <w:rPr>
        <w:rStyle w:val="Seitenzahl"/>
        <w:rFonts w:ascii="Arial" w:hAnsi="Arial" w:cs="Arial"/>
        <w:sz w:val="20"/>
        <w:szCs w:val="20"/>
      </w:rPr>
      <w:t xml:space="preserve">Seite </w:t>
    </w:r>
    <w:r w:rsidR="009D139C" w:rsidRPr="00106E4E">
      <w:rPr>
        <w:rStyle w:val="Seitenzahl"/>
        <w:rFonts w:ascii="Arial" w:hAnsi="Arial" w:cs="Arial"/>
        <w:sz w:val="20"/>
        <w:szCs w:val="20"/>
      </w:rPr>
      <w:fldChar w:fldCharType="begin"/>
    </w:r>
    <w:r w:rsidR="00BA57D5">
      <w:rPr>
        <w:rStyle w:val="Seitenzahl"/>
        <w:rFonts w:ascii="Arial" w:hAnsi="Arial" w:cs="Arial"/>
        <w:sz w:val="20"/>
        <w:szCs w:val="20"/>
      </w:rPr>
      <w:instrText>PAGE</w:instrText>
    </w:r>
    <w:r w:rsidR="009D139C" w:rsidRPr="00106E4E">
      <w:rPr>
        <w:rStyle w:val="Seitenzahl"/>
        <w:rFonts w:ascii="Arial" w:hAnsi="Arial" w:cs="Arial"/>
        <w:sz w:val="20"/>
        <w:szCs w:val="20"/>
      </w:rPr>
      <w:instrText xml:space="preserve">  </w:instrText>
    </w:r>
    <w:r w:rsidR="009D139C" w:rsidRPr="00106E4E">
      <w:rPr>
        <w:rStyle w:val="Seitenzahl"/>
        <w:rFonts w:ascii="Arial" w:hAnsi="Arial" w:cs="Arial"/>
        <w:sz w:val="20"/>
        <w:szCs w:val="20"/>
      </w:rPr>
      <w:fldChar w:fldCharType="separate"/>
    </w:r>
    <w:r w:rsidR="0028695A">
      <w:rPr>
        <w:rStyle w:val="Seitenzahl"/>
        <w:rFonts w:ascii="Arial" w:hAnsi="Arial" w:cs="Arial"/>
        <w:noProof/>
        <w:sz w:val="20"/>
        <w:szCs w:val="20"/>
      </w:rPr>
      <w:t>1</w:t>
    </w:r>
    <w:r w:rsidR="009D139C" w:rsidRPr="00106E4E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C00EC" w14:textId="77777777" w:rsidR="00CC58B4" w:rsidRDefault="00CC58B4" w:rsidP="00C9041A">
      <w:r>
        <w:separator/>
      </w:r>
    </w:p>
  </w:footnote>
  <w:footnote w:type="continuationSeparator" w:id="0">
    <w:p w14:paraId="22BBD0EA" w14:textId="77777777" w:rsidR="00CC58B4" w:rsidRDefault="00CC58B4" w:rsidP="00C9041A">
      <w:r>
        <w:continuationSeparator/>
      </w:r>
    </w:p>
  </w:footnote>
  <w:footnote w:id="1">
    <w:p w14:paraId="52216BD3" w14:textId="105EF971" w:rsidR="00AB153A" w:rsidRDefault="00AB153A">
      <w:pPr>
        <w:pStyle w:val="Funotentext"/>
      </w:pPr>
      <w:r>
        <w:rPr>
          <w:rStyle w:val="Funotenzeichen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A8854" w14:textId="77777777" w:rsidR="009D139C" w:rsidRDefault="009D139C">
    <w:pPr>
      <w:pStyle w:val="Kopfzeile"/>
    </w:pPr>
    <w:r>
      <w:rPr>
        <w:noProof/>
      </w:rPr>
      <w:drawing>
        <wp:inline distT="0" distB="0" distL="0" distR="0" wp14:anchorId="6ECE1DF1" wp14:editId="745F94D8">
          <wp:extent cx="5588000" cy="685800"/>
          <wp:effectExtent l="0" t="0" r="0" b="0"/>
          <wp:docPr id="1" name="Bild 1" descr="Kopf EBK Ne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 EBK Ne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CF8CC" w14:textId="77777777" w:rsidR="009D139C" w:rsidRDefault="009D13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26E4D76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0292C"/>
    <w:multiLevelType w:val="multilevel"/>
    <w:tmpl w:val="4072B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32B3"/>
    <w:multiLevelType w:val="hybridMultilevel"/>
    <w:tmpl w:val="EA264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05C1"/>
    <w:multiLevelType w:val="multilevel"/>
    <w:tmpl w:val="EF96E1F0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853A39"/>
    <w:multiLevelType w:val="multilevel"/>
    <w:tmpl w:val="EF96E1F0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800BF"/>
    <w:multiLevelType w:val="hybridMultilevel"/>
    <w:tmpl w:val="B69AEB2A"/>
    <w:lvl w:ilvl="0" w:tplc="00000065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75997"/>
    <w:multiLevelType w:val="hybridMultilevel"/>
    <w:tmpl w:val="313294EA"/>
    <w:lvl w:ilvl="0" w:tplc="1B62C7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3CBA"/>
    <w:multiLevelType w:val="multilevel"/>
    <w:tmpl w:val="EF96E1F0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DA3CB4"/>
    <w:multiLevelType w:val="multilevel"/>
    <w:tmpl w:val="EF96E1F0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5274E2"/>
    <w:multiLevelType w:val="hybridMultilevel"/>
    <w:tmpl w:val="32B6D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63A75"/>
    <w:multiLevelType w:val="hybridMultilevel"/>
    <w:tmpl w:val="CCD48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4040B"/>
    <w:multiLevelType w:val="multilevel"/>
    <w:tmpl w:val="02EC71E8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A5036A"/>
    <w:multiLevelType w:val="hybridMultilevel"/>
    <w:tmpl w:val="56B4A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66B14C1"/>
    <w:multiLevelType w:val="hybridMultilevel"/>
    <w:tmpl w:val="BA42066A"/>
    <w:lvl w:ilvl="0" w:tplc="1B62C7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878A58B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82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66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C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23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E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06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A4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961E7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5118E3"/>
    <w:multiLevelType w:val="hybridMultilevel"/>
    <w:tmpl w:val="5816B884"/>
    <w:lvl w:ilvl="0" w:tplc="226E414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13"/>
  </w:num>
  <w:num w:numId="14">
    <w:abstractNumId w:val="6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7"/>
  </w:num>
  <w:num w:numId="28">
    <w:abstractNumId w:val="14"/>
  </w:num>
  <w:num w:numId="29">
    <w:abstractNumId w:val="12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1A"/>
    <w:rsid w:val="000171B5"/>
    <w:rsid w:val="00042D2D"/>
    <w:rsid w:val="00064137"/>
    <w:rsid w:val="00106E4E"/>
    <w:rsid w:val="00242BF1"/>
    <w:rsid w:val="0028695A"/>
    <w:rsid w:val="002B05B7"/>
    <w:rsid w:val="002C2012"/>
    <w:rsid w:val="002F4E8B"/>
    <w:rsid w:val="002F66E7"/>
    <w:rsid w:val="003106F1"/>
    <w:rsid w:val="003350F2"/>
    <w:rsid w:val="00367C48"/>
    <w:rsid w:val="0037048A"/>
    <w:rsid w:val="003824F1"/>
    <w:rsid w:val="003D518B"/>
    <w:rsid w:val="003D7C54"/>
    <w:rsid w:val="00432AB4"/>
    <w:rsid w:val="004A2928"/>
    <w:rsid w:val="00500D4C"/>
    <w:rsid w:val="0054018B"/>
    <w:rsid w:val="00604D2C"/>
    <w:rsid w:val="00675444"/>
    <w:rsid w:val="00691135"/>
    <w:rsid w:val="00710840"/>
    <w:rsid w:val="0077769B"/>
    <w:rsid w:val="00782DD9"/>
    <w:rsid w:val="00826426"/>
    <w:rsid w:val="008430D3"/>
    <w:rsid w:val="008C7044"/>
    <w:rsid w:val="008D1C97"/>
    <w:rsid w:val="008F0857"/>
    <w:rsid w:val="009257E6"/>
    <w:rsid w:val="00931CCB"/>
    <w:rsid w:val="00955A6B"/>
    <w:rsid w:val="00957632"/>
    <w:rsid w:val="009D139C"/>
    <w:rsid w:val="00A07FD3"/>
    <w:rsid w:val="00A81F3B"/>
    <w:rsid w:val="00A9377C"/>
    <w:rsid w:val="00AB153A"/>
    <w:rsid w:val="00AC63A4"/>
    <w:rsid w:val="00B153A5"/>
    <w:rsid w:val="00B16D81"/>
    <w:rsid w:val="00B21F38"/>
    <w:rsid w:val="00B26C19"/>
    <w:rsid w:val="00B2710F"/>
    <w:rsid w:val="00B305EB"/>
    <w:rsid w:val="00B31BDF"/>
    <w:rsid w:val="00B513D8"/>
    <w:rsid w:val="00BA57D5"/>
    <w:rsid w:val="00BD0A05"/>
    <w:rsid w:val="00C31D57"/>
    <w:rsid w:val="00C9041A"/>
    <w:rsid w:val="00CA414F"/>
    <w:rsid w:val="00CB3059"/>
    <w:rsid w:val="00CC58B4"/>
    <w:rsid w:val="00D20D6F"/>
    <w:rsid w:val="00D54CE1"/>
    <w:rsid w:val="00DB22FA"/>
    <w:rsid w:val="00E13C6C"/>
    <w:rsid w:val="00E15B25"/>
    <w:rsid w:val="00E83E72"/>
    <w:rsid w:val="00E90E64"/>
    <w:rsid w:val="00EE3AA6"/>
    <w:rsid w:val="00F73002"/>
    <w:rsid w:val="00FC0CD7"/>
    <w:rsid w:val="00FE5B3B"/>
    <w:rsid w:val="00FF3B6F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D1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904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41A"/>
  </w:style>
  <w:style w:type="character" w:styleId="Seitenzahl">
    <w:name w:val="page number"/>
    <w:basedOn w:val="Absatz-Standardschriftart"/>
    <w:uiPriority w:val="99"/>
    <w:semiHidden/>
    <w:unhideWhenUsed/>
    <w:rsid w:val="00C9041A"/>
  </w:style>
  <w:style w:type="paragraph" w:styleId="Listenabsatz">
    <w:name w:val="List Paragraph"/>
    <w:basedOn w:val="Standard"/>
    <w:uiPriority w:val="34"/>
    <w:qFormat/>
    <w:rsid w:val="00FF77F5"/>
    <w:pPr>
      <w:widowControl w:val="0"/>
      <w:numPr>
        <w:numId w:val="1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360" w:lineRule="auto"/>
      <w:contextualSpacing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042D2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0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0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18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18B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106E4E"/>
    <w:rPr>
      <w:rFonts w:ascii="Calibri" w:eastAsia="Calibri" w:hAnsi="Calibri" w:cs="Times New Roman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7FD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B22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83E72"/>
  </w:style>
  <w:style w:type="character" w:customStyle="1" w:styleId="FunotentextZchn">
    <w:name w:val="Fußnotentext Zchn"/>
    <w:basedOn w:val="Absatz-Standardschriftart"/>
    <w:link w:val="Funotentext"/>
    <w:uiPriority w:val="99"/>
    <w:rsid w:val="00E83E72"/>
  </w:style>
  <w:style w:type="character" w:styleId="Funotenzeichen">
    <w:name w:val="footnote reference"/>
    <w:basedOn w:val="Absatz-Standardschriftart"/>
    <w:uiPriority w:val="99"/>
    <w:unhideWhenUsed/>
    <w:rsid w:val="00E83E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904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41A"/>
  </w:style>
  <w:style w:type="character" w:styleId="Seitenzahl">
    <w:name w:val="page number"/>
    <w:basedOn w:val="Absatz-Standardschriftart"/>
    <w:uiPriority w:val="99"/>
    <w:semiHidden/>
    <w:unhideWhenUsed/>
    <w:rsid w:val="00C9041A"/>
  </w:style>
  <w:style w:type="paragraph" w:styleId="Listenabsatz">
    <w:name w:val="List Paragraph"/>
    <w:basedOn w:val="Standard"/>
    <w:uiPriority w:val="34"/>
    <w:qFormat/>
    <w:rsid w:val="00FF77F5"/>
    <w:pPr>
      <w:widowControl w:val="0"/>
      <w:numPr>
        <w:numId w:val="1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360" w:lineRule="auto"/>
      <w:contextualSpacing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042D2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0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0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18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18B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106E4E"/>
    <w:rPr>
      <w:rFonts w:ascii="Calibri" w:eastAsia="Calibri" w:hAnsi="Calibri" w:cs="Times New Roman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7FD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B22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83E72"/>
  </w:style>
  <w:style w:type="character" w:customStyle="1" w:styleId="FunotentextZchn">
    <w:name w:val="Fußnotentext Zchn"/>
    <w:basedOn w:val="Absatz-Standardschriftart"/>
    <w:link w:val="Funotentext"/>
    <w:uiPriority w:val="99"/>
    <w:rsid w:val="00E83E72"/>
  </w:style>
  <w:style w:type="character" w:styleId="Funotenzeichen">
    <w:name w:val="footnote reference"/>
    <w:basedOn w:val="Absatz-Standardschriftart"/>
    <w:uiPriority w:val="99"/>
    <w:unhideWhenUsed/>
    <w:rsid w:val="00E83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LokalAdmin\AppData\Local\Microsoft\Windows\INetCache\Content.Outlook\JFY9E4KJ\Entwicklungsschwerpunkte%20Bildungsg&#228;nge\FOS%20B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LokalAdmin\AppData\Local\Microsoft\Windows\INetCache\Content.Outlook\JFY9E4KJ\Entwicklungsschwerpunkte%20Bildungsg&#228;nge\FS%20Kinderpflege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LokalAdmin\AppData\Local\Microsoft\Windows\INetCache\Content.Outlook\JFY9E4KJ\Entwicklungsschwerpunkte%20Bildungsg&#228;nge\AHR%20Erzieher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LokalAdmin\AppData\Local\Microsoft\Windows\INetCache\Content.Outlook\JFY9E4KJ\Entwicklungsschwerpunkte%20Bildungsg&#228;nge\Sozialhelfer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LokalAdmin\AppData\Local\Microsoft\Windows\INetCache\Content.Outlook\JFY9E4KJ\Entwicklungsschwerpunkte%20Bildungsg&#228;nge\H&#246;here%20Handelsschule.docx" TargetMode="External"/><Relationship Id="rId10" Type="http://schemas.openxmlformats.org/officeDocument/2006/relationships/hyperlink" Target="file:///C:\Users\LokalAdmin\AppData\Local\Microsoft\Windows\INetCache\Content.Outlook\JFY9E4KJ\Sch&#252;lerevaluation.pp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file:///C:\Users\LokalAdmin\AppData\Local\Microsoft\Windows\INetCache\Content.Outlook\JFY9E4KJ\Sch&#252;lerevaluation.ppt" TargetMode="External"/><Relationship Id="rId14" Type="http://schemas.openxmlformats.org/officeDocument/2006/relationships/hyperlink" Target="file:///C:\Users\LokalAdmin\AppData\Local\Microsoft\Windows\INetCache\Content.Outlook\JFY9E4KJ\Entwicklungsschwerpunkte%20Bildungsg&#228;nge\FS%20Sozialp&#228;dagogik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B8E8F-42C3-4A99-B638-19184D21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Dettling</dc:creator>
  <cp:lastModifiedBy>LokalAdmin</cp:lastModifiedBy>
  <cp:revision>2</cp:revision>
  <dcterms:created xsi:type="dcterms:W3CDTF">2014-12-19T10:30:00Z</dcterms:created>
  <dcterms:modified xsi:type="dcterms:W3CDTF">2014-12-19T10:30:00Z</dcterms:modified>
</cp:coreProperties>
</file>