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BF1" w:rsidRPr="00873BF1" w:rsidRDefault="0040176C" w:rsidP="00873BF1">
      <w:pPr>
        <w:tabs>
          <w:tab w:val="left" w:pos="243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Seminar: Geschichten lebendig vortragen</w:t>
      </w:r>
    </w:p>
    <w:p w:rsidR="0040176C" w:rsidRDefault="0040176C" w:rsidP="00013B12">
      <w:pPr>
        <w:ind w:right="510"/>
        <w:jc w:val="both"/>
        <w:rPr>
          <w:rFonts w:cstheme="minorHAnsi"/>
          <w:iCs/>
        </w:rPr>
      </w:pPr>
      <w:r w:rsidRPr="00C96672">
        <w:rPr>
          <w:rFonts w:cstheme="minorHAnsi"/>
          <w:iCs/>
        </w:rPr>
        <w:t xml:space="preserve">Vorlesen regt die kindliche Fantasie an und schult die Konzentration und Ausdauer. Im Seminar „Geschichten lebendig vortragen“ </w:t>
      </w:r>
      <w:r w:rsidR="003D45F7">
        <w:rPr>
          <w:rFonts w:cstheme="minorHAnsi"/>
          <w:iCs/>
        </w:rPr>
        <w:t xml:space="preserve">in der Bücherei </w:t>
      </w:r>
      <w:r w:rsidR="00013B12">
        <w:rPr>
          <w:rFonts w:cstheme="minorHAnsi"/>
          <w:iCs/>
        </w:rPr>
        <w:t>erfahren</w:t>
      </w:r>
      <w:r w:rsidRPr="00C96672">
        <w:rPr>
          <w:rFonts w:cstheme="minorHAnsi"/>
          <w:iCs/>
        </w:rPr>
        <w:t xml:space="preserve"> die Teilnehme</w:t>
      </w:r>
      <w:r w:rsidR="003D45F7">
        <w:rPr>
          <w:rFonts w:cstheme="minorHAnsi"/>
          <w:iCs/>
        </w:rPr>
        <w:t>r</w:t>
      </w:r>
      <w:r w:rsidRPr="00C96672">
        <w:rPr>
          <w:rFonts w:cstheme="minorHAnsi"/>
          <w:iCs/>
        </w:rPr>
        <w:t>, wie sie kleine Zuhörer in ihren Bann ziehen.</w:t>
      </w:r>
    </w:p>
    <w:p w:rsidR="00013B12" w:rsidRDefault="0040176C" w:rsidP="00013B12">
      <w:pPr>
        <w:ind w:right="510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Am Sonntag, den </w:t>
      </w:r>
      <w:r w:rsidR="00241316">
        <w:rPr>
          <w:rFonts w:cstheme="minorHAnsi"/>
          <w:iCs/>
        </w:rPr>
        <w:t>20</w:t>
      </w:r>
      <w:r>
        <w:rPr>
          <w:rFonts w:cstheme="minorHAnsi"/>
          <w:iCs/>
        </w:rPr>
        <w:t xml:space="preserve">. Oktober 2019 von 15 bis 17 Uhr plaudert die Kölner Autorin Brigitte </w:t>
      </w:r>
      <w:proofErr w:type="spellStart"/>
      <w:r>
        <w:rPr>
          <w:rFonts w:cstheme="minorHAnsi"/>
          <w:iCs/>
        </w:rPr>
        <w:t>Lesefroh</w:t>
      </w:r>
      <w:proofErr w:type="spellEnd"/>
      <w:r>
        <w:rPr>
          <w:rFonts w:cstheme="minorHAnsi"/>
          <w:iCs/>
        </w:rPr>
        <w:t xml:space="preserve"> aus dem Nähkästchen. Die </w:t>
      </w:r>
      <w:r w:rsidR="00013B12">
        <w:rPr>
          <w:rFonts w:cstheme="minorHAnsi"/>
          <w:iCs/>
        </w:rPr>
        <w:t>langjährige</w:t>
      </w:r>
      <w:r>
        <w:rPr>
          <w:rFonts w:cstheme="minorHAnsi"/>
          <w:iCs/>
        </w:rPr>
        <w:t xml:space="preserve"> Vorleserin teilt ihre besten Tipps und Tricks und vermittelt in spannenden und lustigen Praxisübungen, wie aus einer Erzählung ein echtes Erlebnis wird. </w:t>
      </w:r>
      <w:r w:rsidR="003D45F7">
        <w:rPr>
          <w:rFonts w:cstheme="minorHAnsi"/>
          <w:iCs/>
        </w:rPr>
        <w:t>Durch e</w:t>
      </w:r>
      <w:r w:rsidR="006666A4">
        <w:rPr>
          <w:rFonts w:cstheme="minorHAnsi"/>
          <w:iCs/>
        </w:rPr>
        <w:t>infache</w:t>
      </w:r>
      <w:r>
        <w:rPr>
          <w:rFonts w:cstheme="minorHAnsi"/>
          <w:iCs/>
        </w:rPr>
        <w:t xml:space="preserve"> Stimm- und Atemübungen</w:t>
      </w:r>
      <w:r w:rsidR="006666A4">
        <w:rPr>
          <w:rFonts w:cstheme="minorHAnsi"/>
          <w:iCs/>
        </w:rPr>
        <w:t>, Lesen mit verteilten Rollen und kreative Textarbeit lernen die Teilnehme</w:t>
      </w:r>
      <w:r w:rsidR="003D45F7">
        <w:rPr>
          <w:rFonts w:cstheme="minorHAnsi"/>
          <w:iCs/>
        </w:rPr>
        <w:t>r</w:t>
      </w:r>
      <w:r w:rsidR="006666A4">
        <w:rPr>
          <w:rFonts w:cstheme="minorHAnsi"/>
          <w:iCs/>
        </w:rPr>
        <w:t xml:space="preserve"> eine Geschichte professionell vorzutragen.</w:t>
      </w:r>
      <w:r w:rsidR="00013B12">
        <w:rPr>
          <w:rFonts w:cstheme="minorHAnsi"/>
          <w:iCs/>
        </w:rPr>
        <w:t xml:space="preserve"> </w:t>
      </w:r>
    </w:p>
    <w:p w:rsidR="0040176C" w:rsidRDefault="00013B12" w:rsidP="00013B12">
      <w:pPr>
        <w:ind w:right="510"/>
        <w:jc w:val="both"/>
        <w:rPr>
          <w:rFonts w:cstheme="minorHAnsi"/>
          <w:iCs/>
        </w:rPr>
      </w:pPr>
      <w:r>
        <w:rPr>
          <w:rFonts w:cstheme="minorHAnsi"/>
          <w:iCs/>
        </w:rPr>
        <w:t>Das Seminar richtet sich an alle Vorlesebegeisterte</w:t>
      </w:r>
      <w:r w:rsidR="00210D97">
        <w:rPr>
          <w:rFonts w:cstheme="minorHAnsi"/>
          <w:iCs/>
        </w:rPr>
        <w:t>n</w:t>
      </w:r>
      <w:r>
        <w:rPr>
          <w:rFonts w:cstheme="minorHAnsi"/>
          <w:iCs/>
        </w:rPr>
        <w:t xml:space="preserve"> ab 10 Jahren.</w:t>
      </w:r>
      <w:r w:rsidR="006666A4">
        <w:rPr>
          <w:rFonts w:cstheme="minorHAnsi"/>
          <w:iCs/>
        </w:rPr>
        <w:t xml:space="preserve"> Vorkenntnisse sind nicht erforderlich. Kaffee und Kuchen stehen in der Pause bereit.</w:t>
      </w:r>
    </w:p>
    <w:p w:rsidR="00013B12" w:rsidRDefault="00013B12" w:rsidP="0040176C">
      <w:pPr>
        <w:jc w:val="both"/>
        <w:rPr>
          <w:rFonts w:cstheme="minorHAnsi"/>
          <w:iCs/>
        </w:rPr>
      </w:pPr>
      <w:r>
        <w:rPr>
          <w:rFonts w:cstheme="minorHAnsi"/>
          <w:iCs/>
        </w:rPr>
        <w:t>Anmeldung bis zum 1</w:t>
      </w:r>
      <w:r w:rsidR="00241316">
        <w:rPr>
          <w:rFonts w:cstheme="minorHAnsi"/>
          <w:iCs/>
        </w:rPr>
        <w:t>5</w:t>
      </w:r>
      <w:r>
        <w:rPr>
          <w:rFonts w:cstheme="minorHAnsi"/>
          <w:iCs/>
        </w:rPr>
        <w:t xml:space="preserve">.10.2019 unter </w:t>
      </w:r>
      <w:hyperlink r:id="rId7" w:history="1">
        <w:r w:rsidRPr="003D45F7">
          <w:t>seminare@bücherei.de</w:t>
        </w:r>
      </w:hyperlink>
      <w:r>
        <w:rPr>
          <w:rFonts w:cstheme="minorHAnsi"/>
          <w:iCs/>
        </w:rPr>
        <w:t xml:space="preserve"> oder 0221-0123459</w:t>
      </w:r>
    </w:p>
    <w:p w:rsidR="006666A4" w:rsidRPr="00013B12" w:rsidRDefault="003D45F7" w:rsidP="003D45F7">
      <w:pPr>
        <w:widowControl w:val="0"/>
        <w:autoSpaceDE w:val="0"/>
        <w:autoSpaceDN w:val="0"/>
        <w:adjustRightInd w:val="0"/>
        <w:rPr>
          <w:rFonts w:cstheme="minorHAnsi"/>
          <w:b/>
          <w:bCs/>
          <w:iCs/>
        </w:rPr>
      </w:pPr>
      <w:r w:rsidRPr="00013B12">
        <w:rPr>
          <w:rFonts w:cstheme="minorHAnsi"/>
          <w:b/>
          <w:bCs/>
          <w:iCs/>
        </w:rPr>
        <w:t>Seminar Geschichten lebendig vortragen</w:t>
      </w:r>
      <w:r w:rsidRPr="00013B12">
        <w:rPr>
          <w:rFonts w:cstheme="minorHAnsi"/>
          <w:b/>
          <w:bCs/>
          <w:iCs/>
        </w:rPr>
        <w:br/>
        <w:t xml:space="preserve">Sonntag, </w:t>
      </w:r>
      <w:r w:rsidR="00241316">
        <w:rPr>
          <w:rFonts w:cstheme="minorHAnsi"/>
          <w:b/>
          <w:bCs/>
          <w:iCs/>
        </w:rPr>
        <w:t>20</w:t>
      </w:r>
      <w:r w:rsidRPr="00013B12">
        <w:rPr>
          <w:rFonts w:cstheme="minorHAnsi"/>
          <w:b/>
          <w:bCs/>
          <w:iCs/>
        </w:rPr>
        <w:t>.10.2019, 15-17 Uhr</w:t>
      </w:r>
      <w:r w:rsidRPr="00013B12">
        <w:rPr>
          <w:rFonts w:cstheme="minorHAnsi"/>
          <w:b/>
          <w:bCs/>
          <w:iCs/>
        </w:rPr>
        <w:br/>
        <w:t>Preis: 12 Euro pro Person</w:t>
      </w:r>
      <w:r w:rsidRPr="00013B12">
        <w:rPr>
          <w:rFonts w:cstheme="minorHAnsi"/>
          <w:b/>
          <w:bCs/>
          <w:iCs/>
        </w:rPr>
        <w:br/>
        <w:t>Treffpunkt: Die Bücherei, Büchereistraße 3-5, 50000 Köln</w:t>
      </w:r>
    </w:p>
    <w:p w:rsidR="00444399" w:rsidRPr="00FA3EB1" w:rsidRDefault="00444399" w:rsidP="00A40458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444399" w:rsidRPr="00FA3EB1" w:rsidSect="0040176C">
      <w:headerReference w:type="default" r:id="rId8"/>
      <w:footerReference w:type="default" r:id="rId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233" w:rsidRDefault="001A5233" w:rsidP="00AA0D0D">
      <w:pPr>
        <w:spacing w:after="0" w:line="240" w:lineRule="auto"/>
      </w:pPr>
      <w:r>
        <w:separator/>
      </w:r>
    </w:p>
  </w:endnote>
  <w:endnote w:type="continuationSeparator" w:id="0">
    <w:p w:rsidR="001A5233" w:rsidRDefault="001A5233" w:rsidP="00AA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D0D" w:rsidRPr="00013B12" w:rsidRDefault="00AA0D0D" w:rsidP="00013B12">
    <w:pPr>
      <w:pStyle w:val="Textkrper"/>
      <w:widowControl w:val="0"/>
      <w:pBdr>
        <w:top w:val="single" w:sz="6" w:space="6" w:color="auto"/>
        <w:bottom w:val="single" w:sz="6" w:space="0" w:color="auto"/>
      </w:pBdr>
      <w:tabs>
        <w:tab w:val="clear" w:pos="7952"/>
        <w:tab w:val="left" w:pos="8931"/>
      </w:tabs>
      <w:spacing w:before="120" w:line="240" w:lineRule="auto"/>
      <w:ind w:right="476"/>
      <w:jc w:val="center"/>
      <w:rPr>
        <w:rFonts w:asciiTheme="minorHAnsi" w:hAnsiTheme="minorHAnsi" w:cstheme="minorHAnsi"/>
        <w:b/>
        <w:color w:val="3366FF"/>
      </w:rPr>
    </w:pPr>
    <w:r w:rsidRPr="00013B12">
      <w:rPr>
        <w:rFonts w:asciiTheme="minorHAnsi" w:hAnsiTheme="minorHAnsi" w:cstheme="minorHAnsi"/>
      </w:rPr>
      <w:t>Nähere Infos zu</w:t>
    </w:r>
    <w:r w:rsidR="003D45F7" w:rsidRPr="00013B12">
      <w:rPr>
        <w:rFonts w:asciiTheme="minorHAnsi" w:hAnsiTheme="minorHAnsi" w:cstheme="minorHAnsi"/>
      </w:rPr>
      <w:t xml:space="preserve"> Vorträgen und Seminaren</w:t>
    </w:r>
    <w:r w:rsidRPr="00013B12">
      <w:rPr>
        <w:rFonts w:asciiTheme="minorHAnsi" w:hAnsiTheme="minorHAnsi" w:cstheme="minorHAnsi"/>
      </w:rPr>
      <w:t xml:space="preserve"> de</w:t>
    </w:r>
    <w:r w:rsidR="003D45F7" w:rsidRPr="00013B12">
      <w:rPr>
        <w:rFonts w:asciiTheme="minorHAnsi" w:hAnsiTheme="minorHAnsi" w:cstheme="minorHAnsi"/>
      </w:rPr>
      <w:t>r</w:t>
    </w:r>
    <w:r w:rsidRPr="00013B12">
      <w:rPr>
        <w:rFonts w:asciiTheme="minorHAnsi" w:hAnsiTheme="minorHAnsi" w:cstheme="minorHAnsi"/>
      </w:rPr>
      <w:t xml:space="preserve"> B</w:t>
    </w:r>
    <w:r w:rsidR="003D45F7" w:rsidRPr="00013B12">
      <w:rPr>
        <w:rFonts w:asciiTheme="minorHAnsi" w:hAnsiTheme="minorHAnsi" w:cstheme="minorHAnsi"/>
      </w:rPr>
      <w:t>ücherei unter</w:t>
    </w:r>
    <w:r w:rsidRPr="00013B12">
      <w:rPr>
        <w:rFonts w:asciiTheme="minorHAnsi" w:hAnsiTheme="minorHAnsi" w:cstheme="minorHAnsi"/>
      </w:rPr>
      <w:t xml:space="preserve"> </w:t>
    </w:r>
    <w:hyperlink r:id="rId1" w:history="1">
      <w:r w:rsidR="003D45F7" w:rsidRPr="00013B12">
        <w:rPr>
          <w:rStyle w:val="Hyperlink"/>
          <w:rFonts w:asciiTheme="minorHAnsi" w:hAnsiTheme="minorHAnsi" w:cstheme="minorHAnsi"/>
          <w:b/>
        </w:rPr>
        <w:t>www.buecherei.de</w:t>
      </w:r>
    </w:hyperlink>
  </w:p>
  <w:p w:rsidR="00AA0D0D" w:rsidRPr="00013B12" w:rsidRDefault="003D45F7" w:rsidP="00AA0D0D">
    <w:pPr>
      <w:widowControl w:val="0"/>
      <w:autoSpaceDE w:val="0"/>
      <w:autoSpaceDN w:val="0"/>
      <w:adjustRightInd w:val="0"/>
      <w:rPr>
        <w:rFonts w:cstheme="minorHAnsi"/>
        <w:sz w:val="24"/>
        <w:szCs w:val="24"/>
      </w:rPr>
    </w:pPr>
    <w:r w:rsidRPr="00013B12">
      <w:rPr>
        <w:rFonts w:cstheme="minorHAnsi"/>
        <w:sz w:val="24"/>
        <w:szCs w:val="24"/>
      </w:rPr>
      <w:t>Die Bücherei</w:t>
    </w:r>
    <w:r w:rsidRPr="00013B12">
      <w:rPr>
        <w:rFonts w:cstheme="minorHAnsi"/>
        <w:sz w:val="24"/>
        <w:szCs w:val="24"/>
      </w:rPr>
      <w:br/>
      <w:t xml:space="preserve">Büchereistraße </w:t>
    </w:r>
    <w:r w:rsidR="00AA0D0D" w:rsidRPr="00013B12">
      <w:rPr>
        <w:rFonts w:cstheme="minorHAnsi"/>
        <w:sz w:val="24"/>
        <w:szCs w:val="24"/>
      </w:rPr>
      <w:t>3-5</w:t>
    </w:r>
    <w:r w:rsidR="00AA0D0D" w:rsidRPr="00013B12">
      <w:rPr>
        <w:rFonts w:cstheme="minorHAnsi"/>
        <w:sz w:val="24"/>
        <w:szCs w:val="24"/>
      </w:rPr>
      <w:br/>
    </w:r>
    <w:r w:rsidRPr="00013B12">
      <w:rPr>
        <w:rFonts w:cstheme="minorHAnsi"/>
        <w:sz w:val="24"/>
        <w:szCs w:val="24"/>
      </w:rPr>
      <w:t>50000 Köln</w:t>
    </w:r>
  </w:p>
  <w:p w:rsidR="00AA0D0D" w:rsidRPr="00013B12" w:rsidRDefault="00AA0D0D" w:rsidP="00AA0D0D">
    <w:pPr>
      <w:pStyle w:val="Statistik"/>
      <w:widowControl w:val="0"/>
      <w:tabs>
        <w:tab w:val="left" w:pos="1560"/>
        <w:tab w:val="left" w:pos="6521"/>
        <w:tab w:val="left" w:pos="7655"/>
        <w:tab w:val="left" w:pos="8222"/>
        <w:tab w:val="left" w:pos="8505"/>
      </w:tabs>
      <w:spacing w:after="0" w:line="240" w:lineRule="auto"/>
      <w:ind w:right="0"/>
      <w:jc w:val="left"/>
      <w:rPr>
        <w:rFonts w:asciiTheme="minorHAnsi" w:hAnsiTheme="minorHAnsi" w:cstheme="minorHAnsi"/>
        <w:sz w:val="24"/>
        <w:szCs w:val="24"/>
      </w:rPr>
    </w:pPr>
    <w:r w:rsidRPr="00013B12">
      <w:rPr>
        <w:rFonts w:asciiTheme="minorHAnsi" w:hAnsiTheme="minorHAnsi" w:cstheme="minorHAnsi"/>
        <w:b/>
        <w:bCs/>
        <w:sz w:val="24"/>
        <w:szCs w:val="24"/>
      </w:rPr>
      <w:t xml:space="preserve">Pressekontakt: </w:t>
    </w:r>
    <w:r w:rsidR="003D45F7" w:rsidRPr="00013B12">
      <w:rPr>
        <w:rFonts w:asciiTheme="minorHAnsi" w:hAnsiTheme="minorHAnsi" w:cstheme="minorHAnsi"/>
        <w:sz w:val="24"/>
        <w:szCs w:val="24"/>
      </w:rPr>
      <w:t>Cordula Büchner</w:t>
    </w:r>
    <w:r w:rsidRPr="00013B12">
      <w:rPr>
        <w:rFonts w:asciiTheme="minorHAnsi" w:hAnsiTheme="minorHAnsi" w:cstheme="minorHAnsi"/>
        <w:sz w:val="24"/>
        <w:szCs w:val="24"/>
      </w:rPr>
      <w:t>, Telefon 0</w:t>
    </w:r>
    <w:r w:rsidR="003D45F7" w:rsidRPr="00013B12">
      <w:rPr>
        <w:rFonts w:asciiTheme="minorHAnsi" w:hAnsiTheme="minorHAnsi" w:cstheme="minorHAnsi"/>
        <w:sz w:val="24"/>
        <w:szCs w:val="24"/>
      </w:rPr>
      <w:t>221</w:t>
    </w:r>
    <w:r w:rsidRPr="00013B12">
      <w:rPr>
        <w:rFonts w:asciiTheme="minorHAnsi" w:hAnsiTheme="minorHAnsi" w:cstheme="minorHAnsi"/>
        <w:sz w:val="24"/>
        <w:szCs w:val="24"/>
      </w:rPr>
      <w:t>-</w:t>
    </w:r>
    <w:r w:rsidR="003D45F7" w:rsidRPr="00013B12">
      <w:rPr>
        <w:rFonts w:asciiTheme="minorHAnsi" w:hAnsiTheme="minorHAnsi" w:cstheme="minorHAnsi"/>
        <w:sz w:val="24"/>
        <w:szCs w:val="24"/>
      </w:rPr>
      <w:t>0123456</w:t>
    </w:r>
    <w:r w:rsidRPr="00013B12">
      <w:rPr>
        <w:rFonts w:asciiTheme="minorHAnsi" w:hAnsiTheme="minorHAnsi" w:cstheme="minorHAnsi"/>
        <w:sz w:val="24"/>
        <w:szCs w:val="24"/>
      </w:rPr>
      <w:t xml:space="preserve">, E-Mail: </w:t>
    </w:r>
    <w:r w:rsidR="003D45F7" w:rsidRPr="00013B12">
      <w:rPr>
        <w:rFonts w:asciiTheme="minorHAnsi" w:hAnsiTheme="minorHAnsi" w:cstheme="minorHAnsi"/>
        <w:sz w:val="24"/>
        <w:szCs w:val="24"/>
      </w:rPr>
      <w:t>presse</w:t>
    </w:r>
    <w:r w:rsidRPr="00013B12">
      <w:rPr>
        <w:rFonts w:asciiTheme="minorHAnsi" w:hAnsiTheme="minorHAnsi" w:cstheme="minorHAnsi"/>
        <w:sz w:val="24"/>
        <w:szCs w:val="24"/>
      </w:rPr>
      <w:t>@b</w:t>
    </w:r>
    <w:r w:rsidR="003D45F7" w:rsidRPr="00013B12">
      <w:rPr>
        <w:rFonts w:asciiTheme="minorHAnsi" w:hAnsiTheme="minorHAnsi" w:cstheme="minorHAnsi"/>
        <w:sz w:val="24"/>
        <w:szCs w:val="24"/>
      </w:rPr>
      <w:t>ücherei</w:t>
    </w:r>
    <w:r w:rsidRPr="00013B12">
      <w:rPr>
        <w:rFonts w:asciiTheme="minorHAnsi" w:hAnsiTheme="minorHAnsi" w:cstheme="minorHAnsi"/>
        <w:sz w:val="24"/>
        <w:szCs w:val="24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233" w:rsidRDefault="001A5233" w:rsidP="00AA0D0D">
      <w:pPr>
        <w:spacing w:after="0" w:line="240" w:lineRule="auto"/>
      </w:pPr>
      <w:r>
        <w:separator/>
      </w:r>
    </w:p>
  </w:footnote>
  <w:footnote w:type="continuationSeparator" w:id="0">
    <w:p w:rsidR="001A5233" w:rsidRDefault="001A5233" w:rsidP="00AA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D0D" w:rsidRDefault="00AA0D0D" w:rsidP="00980213">
    <w:pPr>
      <w:pStyle w:val="Textkrper"/>
      <w:pBdr>
        <w:top w:val="single" w:sz="6" w:space="31" w:color="auto"/>
        <w:bottom w:val="single" w:sz="6" w:space="0" w:color="auto"/>
      </w:pBdr>
      <w:tabs>
        <w:tab w:val="clear" w:pos="7952"/>
        <w:tab w:val="left" w:pos="820"/>
        <w:tab w:val="left" w:pos="8931"/>
        <w:tab w:val="right" w:pos="9591"/>
      </w:tabs>
      <w:spacing w:line="240" w:lineRule="auto"/>
      <w:ind w:left="2410" w:right="474" w:hanging="2410"/>
      <w:jc w:val="right"/>
      <w:rPr>
        <w:rFonts w:ascii="Arial" w:hAnsi="Arial"/>
        <w:b/>
        <w:noProof/>
        <w:spacing w:val="20"/>
        <w:sz w:val="28"/>
      </w:rPr>
    </w:pPr>
    <w:r>
      <w:rPr>
        <w:rFonts w:ascii="Arial" w:hAnsi="Arial"/>
        <w:b/>
        <w:noProof/>
        <w:spacing w:val="20"/>
        <w:sz w:val="28"/>
      </w:rPr>
      <w:tab/>
    </w:r>
    <w:r>
      <w:rPr>
        <w:rFonts w:ascii="Arial" w:hAnsi="Arial"/>
        <w:b/>
        <w:noProof/>
        <w:spacing w:val="20"/>
        <w:sz w:val="28"/>
      </w:rPr>
      <w:tab/>
    </w:r>
    <w:r>
      <w:rPr>
        <w:rFonts w:ascii="Arial" w:hAnsi="Arial"/>
        <w:b/>
        <w:noProof/>
        <w:spacing w:val="20"/>
        <w:sz w:val="28"/>
      </w:rPr>
      <w:tab/>
    </w:r>
    <w:r>
      <w:rPr>
        <w:rFonts w:ascii="Arial" w:hAnsi="Arial"/>
        <w:b/>
        <w:noProof/>
        <w:spacing w:val="20"/>
        <w:sz w:val="28"/>
      </w:rPr>
      <w:tab/>
    </w:r>
    <w:r w:rsidR="00013B12">
      <w:rPr>
        <w:rFonts w:ascii="Arial" w:hAnsi="Arial"/>
        <w:b/>
        <w:noProof/>
        <w:spacing w:val="20"/>
        <w:sz w:val="28"/>
      </w:rPr>
      <w:tab/>
      <w:t xml:space="preserve">  BEISPIEL</w:t>
    </w:r>
    <w:r>
      <w:rPr>
        <w:rFonts w:ascii="Arial" w:hAnsi="Arial"/>
        <w:b/>
        <w:noProof/>
        <w:spacing w:val="20"/>
        <w:sz w:val="28"/>
      </w:rPr>
      <w:tab/>
    </w:r>
    <w:r>
      <w:rPr>
        <w:rFonts w:ascii="Arial" w:hAnsi="Arial"/>
        <w:b/>
        <w:noProof/>
        <w:spacing w:val="20"/>
        <w:sz w:val="28"/>
      </w:rPr>
      <w:tab/>
    </w: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528320</wp:posOffset>
          </wp:positionH>
          <wp:positionV relativeFrom="page">
            <wp:posOffset>571500</wp:posOffset>
          </wp:positionV>
          <wp:extent cx="1489075" cy="8191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-logo-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pacing w:val="20"/>
        <w:sz w:val="28"/>
      </w:rPr>
      <w:t xml:space="preserve">     </w:t>
    </w:r>
    <w:r>
      <w:rPr>
        <w:rFonts w:ascii="Arial" w:hAnsi="Arial"/>
        <w:b/>
        <w:noProof/>
        <w:spacing w:val="20"/>
        <w:sz w:val="28"/>
      </w:rPr>
      <w:ptab w:relativeTo="margin" w:alignment="center" w:leader="none"/>
    </w:r>
    <w:r>
      <w:rPr>
        <w:rFonts w:ascii="Arial" w:hAnsi="Arial"/>
        <w:b/>
        <w:noProof/>
        <w:spacing w:val="20"/>
        <w:sz w:val="28"/>
      </w:rPr>
      <w:tab/>
    </w:r>
    <w:r>
      <w:rPr>
        <w:rFonts w:ascii="Arial" w:hAnsi="Arial"/>
        <w:b/>
        <w:noProof/>
        <w:spacing w:val="20"/>
        <w:sz w:val="28"/>
      </w:rPr>
      <w:ptab w:relativeTo="margin" w:alignment="right" w:leader="none"/>
    </w:r>
    <w:r>
      <w:rPr>
        <w:rFonts w:ascii="Arial" w:hAnsi="Arial"/>
        <w:b/>
        <w:noProof/>
        <w:spacing w:val="20"/>
        <w:sz w:val="28"/>
      </w:rPr>
      <w:t>PRESSEMITTEILUNG</w:t>
    </w:r>
  </w:p>
  <w:p w:rsidR="00AA0D0D" w:rsidRPr="00EE5E6E" w:rsidRDefault="00AA0D0D" w:rsidP="00AA0D0D">
    <w:pPr>
      <w:pStyle w:val="Textkrper"/>
      <w:pBdr>
        <w:top w:val="single" w:sz="6" w:space="31" w:color="auto"/>
        <w:bottom w:val="single" w:sz="6" w:space="0" w:color="auto"/>
      </w:pBdr>
      <w:tabs>
        <w:tab w:val="clear" w:pos="7952"/>
        <w:tab w:val="left" w:pos="820"/>
        <w:tab w:val="left" w:pos="8931"/>
        <w:tab w:val="right" w:pos="9591"/>
      </w:tabs>
      <w:spacing w:line="240" w:lineRule="auto"/>
      <w:ind w:left="2410" w:right="474" w:hanging="2410"/>
      <w:jc w:val="right"/>
      <w:rPr>
        <w:rFonts w:ascii="Arial" w:hAnsi="Arial"/>
        <w:b/>
        <w:spacing w:val="20"/>
      </w:rPr>
    </w:pPr>
    <w:r w:rsidRPr="00EE5E6E">
      <w:rPr>
        <w:rFonts w:ascii="Arial" w:hAnsi="Arial"/>
        <w:b/>
        <w:noProof/>
        <w:spacing w:val="20"/>
      </w:rPr>
      <w:tab/>
    </w:r>
    <w:r w:rsidRPr="00EE5E6E">
      <w:rPr>
        <w:rFonts w:ascii="Arial" w:hAnsi="Arial"/>
        <w:b/>
        <w:noProof/>
        <w:spacing w:val="20"/>
      </w:rPr>
      <w:tab/>
    </w:r>
    <w:r w:rsidRPr="00EE5E6E">
      <w:rPr>
        <w:rFonts w:ascii="Arial" w:hAnsi="Arial"/>
        <w:b/>
        <w:noProof/>
        <w:spacing w:val="20"/>
      </w:rPr>
      <w:tab/>
    </w:r>
    <w:r w:rsidRPr="00EE5E6E">
      <w:rPr>
        <w:rFonts w:ascii="Arial" w:hAnsi="Arial"/>
        <w:b/>
        <w:noProof/>
        <w:spacing w:val="20"/>
      </w:rPr>
      <w:tab/>
    </w:r>
    <w:r w:rsidRPr="00EE5E6E">
      <w:rPr>
        <w:rFonts w:ascii="Arial" w:hAnsi="Arial"/>
        <w:b/>
        <w:noProof/>
        <w:spacing w:val="20"/>
      </w:rPr>
      <w:tab/>
    </w:r>
    <w:r w:rsidRPr="00EE5E6E">
      <w:rPr>
        <w:rFonts w:ascii="Arial" w:hAnsi="Arial"/>
        <w:b/>
        <w:noProof/>
        <w:spacing w:val="20"/>
      </w:rPr>
      <w:tab/>
    </w:r>
    <w:r w:rsidRPr="00EE5E6E">
      <w:rPr>
        <w:rFonts w:ascii="Arial" w:hAnsi="Arial"/>
        <w:b/>
        <w:noProof/>
        <w:spacing w:val="20"/>
      </w:rPr>
      <w:tab/>
    </w:r>
    <w:r w:rsidRPr="00EE5E6E">
      <w:rPr>
        <w:rFonts w:ascii="Arial" w:hAnsi="Arial"/>
        <w:b/>
        <w:noProof/>
        <w:spacing w:val="20"/>
      </w:rPr>
      <w:tab/>
    </w:r>
    <w:r w:rsidR="00F25700">
      <w:rPr>
        <w:rFonts w:ascii="Arial" w:hAnsi="Arial"/>
        <w:b/>
        <w:noProof/>
        <w:spacing w:val="20"/>
      </w:rPr>
      <w:t>2</w:t>
    </w:r>
    <w:r w:rsidR="0040176C">
      <w:rPr>
        <w:rFonts w:ascii="Arial" w:hAnsi="Arial"/>
        <w:b/>
        <w:noProof/>
        <w:spacing w:val="20"/>
      </w:rPr>
      <w:t>9</w:t>
    </w:r>
    <w:r w:rsidRPr="00EE5E6E">
      <w:rPr>
        <w:rFonts w:ascii="Arial" w:hAnsi="Arial"/>
        <w:b/>
        <w:noProof/>
        <w:spacing w:val="20"/>
      </w:rPr>
      <w:t>.</w:t>
    </w:r>
    <w:r w:rsidR="00AC306D">
      <w:rPr>
        <w:rFonts w:ascii="Arial" w:hAnsi="Arial"/>
        <w:b/>
        <w:noProof/>
        <w:spacing w:val="20"/>
      </w:rPr>
      <w:t>0</w:t>
    </w:r>
    <w:r w:rsidR="0040176C">
      <w:rPr>
        <w:rFonts w:ascii="Arial" w:hAnsi="Arial"/>
        <w:b/>
        <w:noProof/>
        <w:spacing w:val="20"/>
      </w:rPr>
      <w:t>9</w:t>
    </w:r>
    <w:r w:rsidRPr="00EE5E6E">
      <w:rPr>
        <w:rFonts w:ascii="Arial" w:hAnsi="Arial"/>
        <w:b/>
        <w:noProof/>
        <w:spacing w:val="20"/>
      </w:rPr>
      <w:t>.201</w:t>
    </w:r>
    <w:r w:rsidR="0040176C">
      <w:rPr>
        <w:rFonts w:ascii="Arial" w:hAnsi="Arial"/>
        <w:b/>
        <w:noProof/>
        <w:spacing w:val="20"/>
      </w:rPr>
      <w:t>9</w:t>
    </w:r>
  </w:p>
  <w:p w:rsidR="00AA0D0D" w:rsidRDefault="00AA0D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274E9"/>
    <w:multiLevelType w:val="hybridMultilevel"/>
    <w:tmpl w:val="09C0612C"/>
    <w:lvl w:ilvl="0" w:tplc="6636981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0D"/>
    <w:rsid w:val="00013B12"/>
    <w:rsid w:val="00033F61"/>
    <w:rsid w:val="0009599F"/>
    <w:rsid w:val="000A3EB0"/>
    <w:rsid w:val="000A5A36"/>
    <w:rsid w:val="000B4CF7"/>
    <w:rsid w:val="000C7E7F"/>
    <w:rsid w:val="000D7A2C"/>
    <w:rsid w:val="00122AA1"/>
    <w:rsid w:val="00185F73"/>
    <w:rsid w:val="001936C9"/>
    <w:rsid w:val="00195536"/>
    <w:rsid w:val="001A5233"/>
    <w:rsid w:val="001A5939"/>
    <w:rsid w:val="00202019"/>
    <w:rsid w:val="00210D97"/>
    <w:rsid w:val="00241316"/>
    <w:rsid w:val="003059BD"/>
    <w:rsid w:val="00314E97"/>
    <w:rsid w:val="003C2CAF"/>
    <w:rsid w:val="003D45F7"/>
    <w:rsid w:val="003D78BA"/>
    <w:rsid w:val="0040176C"/>
    <w:rsid w:val="004071AC"/>
    <w:rsid w:val="00415D5C"/>
    <w:rsid w:val="004228CF"/>
    <w:rsid w:val="00444399"/>
    <w:rsid w:val="004C233C"/>
    <w:rsid w:val="004C2EE4"/>
    <w:rsid w:val="004D1962"/>
    <w:rsid w:val="005D01A2"/>
    <w:rsid w:val="006666A4"/>
    <w:rsid w:val="006A1ADB"/>
    <w:rsid w:val="006A575E"/>
    <w:rsid w:val="006B49D6"/>
    <w:rsid w:val="006C1E1D"/>
    <w:rsid w:val="006E408E"/>
    <w:rsid w:val="006F7D42"/>
    <w:rsid w:val="00707D9A"/>
    <w:rsid w:val="00740944"/>
    <w:rsid w:val="007941AE"/>
    <w:rsid w:val="00873BF1"/>
    <w:rsid w:val="009548E6"/>
    <w:rsid w:val="009668D0"/>
    <w:rsid w:val="00980213"/>
    <w:rsid w:val="009850DB"/>
    <w:rsid w:val="009A0F77"/>
    <w:rsid w:val="009B1E68"/>
    <w:rsid w:val="009C0B62"/>
    <w:rsid w:val="009E118D"/>
    <w:rsid w:val="00A2126C"/>
    <w:rsid w:val="00A40458"/>
    <w:rsid w:val="00A74885"/>
    <w:rsid w:val="00A94FE4"/>
    <w:rsid w:val="00AA0D0D"/>
    <w:rsid w:val="00AA65F2"/>
    <w:rsid w:val="00AC306D"/>
    <w:rsid w:val="00BC658B"/>
    <w:rsid w:val="00BD3AC6"/>
    <w:rsid w:val="00BF1E62"/>
    <w:rsid w:val="00C70339"/>
    <w:rsid w:val="00C75B7E"/>
    <w:rsid w:val="00C76BC1"/>
    <w:rsid w:val="00CC04B2"/>
    <w:rsid w:val="00CD743F"/>
    <w:rsid w:val="00D0217E"/>
    <w:rsid w:val="00D458BE"/>
    <w:rsid w:val="00D55685"/>
    <w:rsid w:val="00DB773C"/>
    <w:rsid w:val="00E40580"/>
    <w:rsid w:val="00E8314C"/>
    <w:rsid w:val="00EB2DFB"/>
    <w:rsid w:val="00ED06B0"/>
    <w:rsid w:val="00F102EE"/>
    <w:rsid w:val="00F25700"/>
    <w:rsid w:val="00F43D52"/>
    <w:rsid w:val="00FA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641A09"/>
  <w15:chartTrackingRefBased/>
  <w15:docId w15:val="{7E48598E-9112-462D-90C8-6086FD17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0D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0D0D"/>
  </w:style>
  <w:style w:type="paragraph" w:styleId="Fuzeile">
    <w:name w:val="footer"/>
    <w:basedOn w:val="Standard"/>
    <w:link w:val="FuzeileZchn"/>
    <w:unhideWhenUsed/>
    <w:rsid w:val="00AA0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A0D0D"/>
  </w:style>
  <w:style w:type="paragraph" w:styleId="Textkrper">
    <w:name w:val="Body Text"/>
    <w:basedOn w:val="Standard"/>
    <w:link w:val="TextkrperZchn"/>
    <w:rsid w:val="00AA0D0D"/>
    <w:pPr>
      <w:tabs>
        <w:tab w:val="left" w:pos="1136"/>
        <w:tab w:val="left" w:pos="2272"/>
        <w:tab w:val="left" w:pos="3408"/>
        <w:tab w:val="left" w:pos="4544"/>
        <w:tab w:val="left" w:pos="5680"/>
        <w:tab w:val="left" w:pos="6816"/>
        <w:tab w:val="left" w:pos="7952"/>
        <w:tab w:val="left" w:pos="9088"/>
        <w:tab w:val="left" w:pos="10224"/>
        <w:tab w:val="left" w:pos="11360"/>
        <w:tab w:val="left" w:pos="12496"/>
        <w:tab w:val="left" w:pos="13632"/>
        <w:tab w:val="left" w:pos="14768"/>
      </w:tabs>
      <w:spacing w:after="120" w:line="312" w:lineRule="atLeast"/>
      <w:ind w:right="3969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A0D0D"/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Statistik">
    <w:name w:val="Statistik"/>
    <w:basedOn w:val="Textkrper"/>
    <w:rsid w:val="00AA0D0D"/>
  </w:style>
  <w:style w:type="character" w:styleId="Hyperlink">
    <w:name w:val="Hyperlink"/>
    <w:basedOn w:val="Absatz-Standardschriftart"/>
    <w:uiPriority w:val="99"/>
    <w:rsid w:val="00AA0D0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1E6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01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minare@b&#252;cherei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echerei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</dc:creator>
  <cp:keywords/>
  <dc:description/>
  <cp:lastModifiedBy>lika</cp:lastModifiedBy>
  <cp:revision>4</cp:revision>
  <dcterms:created xsi:type="dcterms:W3CDTF">2019-09-23T08:59:00Z</dcterms:created>
  <dcterms:modified xsi:type="dcterms:W3CDTF">2019-09-23T09:39:00Z</dcterms:modified>
</cp:coreProperties>
</file>